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F8B" w:rsidRDefault="00527F8B" w:rsidP="00890DBE">
      <w:pPr>
        <w:jc w:val="center"/>
        <w:rPr>
          <w:rFonts w:ascii="Book Antiqua" w:hAnsi="Book Antiqua"/>
        </w:rPr>
      </w:pPr>
      <w:bookmarkStart w:id="0" w:name="_GoBack"/>
      <w:bookmarkEnd w:id="0"/>
    </w:p>
    <w:p w:rsidR="00527F8B" w:rsidRPr="006F6332" w:rsidRDefault="00890DBE" w:rsidP="00890DBE">
      <w:pPr>
        <w:jc w:val="center"/>
        <w:rPr>
          <w:rFonts w:ascii="Book Antiqua" w:hAnsi="Book Antiqua"/>
          <w:b/>
        </w:rPr>
      </w:pPr>
      <w:r w:rsidRPr="006F6332">
        <w:rPr>
          <w:rFonts w:ascii="Book Antiqua" w:hAnsi="Book Antiqua"/>
          <w:b/>
        </w:rPr>
        <w:t xml:space="preserve">VERBALE DI ACCORDO </w:t>
      </w:r>
    </w:p>
    <w:p w:rsidR="006F6332" w:rsidRPr="006F6332" w:rsidRDefault="00890DBE" w:rsidP="00890DBE">
      <w:pPr>
        <w:jc w:val="center"/>
        <w:rPr>
          <w:rFonts w:ascii="Book Antiqua" w:hAnsi="Book Antiqua"/>
          <w:b/>
        </w:rPr>
      </w:pPr>
      <w:r w:rsidRPr="006F6332">
        <w:rPr>
          <w:rFonts w:ascii="Book Antiqua" w:hAnsi="Book Antiqua"/>
          <w:b/>
        </w:rPr>
        <w:t>PER LA DETERMINAZIONE DEL PREMIO DI RISULTATO</w:t>
      </w:r>
      <w:r w:rsidR="00527F8B" w:rsidRPr="006F6332">
        <w:rPr>
          <w:rFonts w:ascii="Book Antiqua" w:hAnsi="Book Antiqua"/>
          <w:b/>
        </w:rPr>
        <w:t xml:space="preserve"> </w:t>
      </w:r>
      <w:r w:rsidR="00BB10AC">
        <w:rPr>
          <w:rFonts w:ascii="Book Antiqua" w:hAnsi="Book Antiqua"/>
          <w:b/>
        </w:rPr>
        <w:t>PER I LAVORATORI DIPENDENTI DELLA FEDERAZIONE ITALIANA DELLE BCC-CRA</w:t>
      </w:r>
    </w:p>
    <w:p w:rsidR="00890DBE" w:rsidRPr="004915C4" w:rsidRDefault="00527F8B" w:rsidP="006F633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(</w:t>
      </w:r>
      <w:r w:rsidRPr="006F6332">
        <w:rPr>
          <w:rFonts w:ascii="Book Antiqua" w:hAnsi="Book Antiqua"/>
          <w:sz w:val="20"/>
          <w:szCs w:val="20"/>
        </w:rPr>
        <w:t xml:space="preserve">art. 48 CCNL 21.12.2012 per i Quadri direttivi </w:t>
      </w:r>
      <w:r w:rsidR="00F16ADB">
        <w:rPr>
          <w:rFonts w:ascii="Book Antiqua" w:hAnsi="Book Antiqua"/>
          <w:sz w:val="20"/>
          <w:szCs w:val="20"/>
        </w:rPr>
        <w:t>e per</w:t>
      </w:r>
      <w:r w:rsidRPr="006F6332">
        <w:rPr>
          <w:rFonts w:ascii="Book Antiqua" w:hAnsi="Book Antiqua"/>
          <w:sz w:val="20"/>
          <w:szCs w:val="20"/>
        </w:rPr>
        <w:t xml:space="preserve"> il personale delle Aree professionali delle BCC/CRA</w:t>
      </w:r>
      <w:r>
        <w:rPr>
          <w:rFonts w:ascii="Book Antiqua" w:hAnsi="Book Antiqua"/>
        </w:rPr>
        <w:t>)</w:t>
      </w:r>
    </w:p>
    <w:p w:rsidR="00890DBE" w:rsidRPr="004915C4" w:rsidRDefault="00890DBE" w:rsidP="00890DBE">
      <w:pPr>
        <w:jc w:val="center"/>
        <w:rPr>
          <w:rFonts w:ascii="Book Antiqua" w:hAnsi="Book Antiqua"/>
        </w:rPr>
      </w:pPr>
    </w:p>
    <w:p w:rsidR="00890DBE" w:rsidRPr="00C46D53" w:rsidRDefault="00890DBE" w:rsidP="00890DBE">
      <w:pPr>
        <w:jc w:val="both"/>
        <w:rPr>
          <w:rFonts w:ascii="Book Antiqua" w:hAnsi="Book Antiqua"/>
        </w:rPr>
      </w:pPr>
      <w:r w:rsidRPr="00C46D53">
        <w:rPr>
          <w:rFonts w:ascii="Book Antiqua" w:hAnsi="Book Antiqua"/>
        </w:rPr>
        <w:t xml:space="preserve">Il giorno </w:t>
      </w:r>
      <w:r w:rsidR="00C46D53" w:rsidRPr="00C46D53">
        <w:rPr>
          <w:rFonts w:ascii="Book Antiqua" w:hAnsi="Book Antiqua"/>
        </w:rPr>
        <w:t>6 Dicembre 2018</w:t>
      </w:r>
      <w:r w:rsidRPr="00C46D53">
        <w:rPr>
          <w:rFonts w:ascii="Book Antiqua" w:hAnsi="Book Antiqua"/>
        </w:rPr>
        <w:t xml:space="preserve"> presso la sede della Federazione Italiana delle Banche di Credito Cooperativo Casse Rurali ed Artigiane – FEDERCASSE</w:t>
      </w:r>
      <w:r w:rsidR="00E614E6" w:rsidRPr="00C46D53">
        <w:rPr>
          <w:rFonts w:ascii="Book Antiqua" w:hAnsi="Book Antiqua"/>
        </w:rPr>
        <w:t>,</w:t>
      </w:r>
      <w:r w:rsidRPr="00C46D53">
        <w:rPr>
          <w:rFonts w:ascii="Book Antiqua" w:hAnsi="Book Antiqua"/>
        </w:rPr>
        <w:t xml:space="preserve"> si sono incontrate</w:t>
      </w:r>
    </w:p>
    <w:p w:rsidR="00890DBE" w:rsidRPr="00C46D53" w:rsidRDefault="00890DBE" w:rsidP="00890DBE">
      <w:pPr>
        <w:jc w:val="both"/>
        <w:rPr>
          <w:rFonts w:ascii="Book Antiqua" w:hAnsi="Book Antiqua"/>
        </w:rPr>
      </w:pPr>
    </w:p>
    <w:p w:rsidR="00890DBE" w:rsidRPr="00C46D53" w:rsidRDefault="00890DBE" w:rsidP="00890DBE">
      <w:pPr>
        <w:jc w:val="both"/>
        <w:rPr>
          <w:rFonts w:ascii="Book Antiqua" w:hAnsi="Book Antiqua"/>
        </w:rPr>
      </w:pPr>
      <w:r w:rsidRPr="00C46D53">
        <w:rPr>
          <w:rFonts w:ascii="Book Antiqua" w:hAnsi="Book Antiqua"/>
        </w:rPr>
        <w:t xml:space="preserve">La </w:t>
      </w:r>
      <w:r w:rsidRPr="00C46D53">
        <w:rPr>
          <w:rFonts w:ascii="Book Antiqua" w:hAnsi="Book Antiqua"/>
          <w:b/>
        </w:rPr>
        <w:t>Federazione Italiana delle Banche di Credito Cooperativo Casse Rurali ed Artigiane – FEDERCASSE</w:t>
      </w:r>
      <w:r w:rsidR="00F16ADB" w:rsidRPr="00C46D53">
        <w:rPr>
          <w:rFonts w:ascii="Book Antiqua" w:hAnsi="Book Antiqua"/>
        </w:rPr>
        <w:t xml:space="preserve">, </w:t>
      </w:r>
      <w:r w:rsidR="00E614E6" w:rsidRPr="00C46D53">
        <w:rPr>
          <w:rFonts w:ascii="Book Antiqua" w:hAnsi="Book Antiqua"/>
        </w:rPr>
        <w:t xml:space="preserve">con sede in Roma, alla Via Torino </w:t>
      </w:r>
      <w:r w:rsidR="00967663">
        <w:rPr>
          <w:rFonts w:ascii="Book Antiqua" w:hAnsi="Book Antiqua"/>
        </w:rPr>
        <w:t>1</w:t>
      </w:r>
      <w:r w:rsidR="00E614E6" w:rsidRPr="00C46D53">
        <w:rPr>
          <w:rFonts w:ascii="Book Antiqua" w:hAnsi="Book Antiqua"/>
        </w:rPr>
        <w:t xml:space="preserve">53, </w:t>
      </w:r>
      <w:r w:rsidR="007870B9" w:rsidRPr="00C46D53">
        <w:rPr>
          <w:rFonts w:ascii="Book Antiqua" w:hAnsi="Book Antiqua"/>
        </w:rPr>
        <w:t xml:space="preserve">in persona del </w:t>
      </w:r>
      <w:r w:rsidR="004915C4" w:rsidRPr="00C46D53">
        <w:rPr>
          <w:rFonts w:ascii="Book Antiqua" w:hAnsi="Book Antiqua"/>
        </w:rPr>
        <w:t>Direttore Generale Sergio Gatti</w:t>
      </w:r>
      <w:r w:rsidR="007870B9" w:rsidRPr="00C46D53">
        <w:rPr>
          <w:rFonts w:ascii="Book Antiqua" w:hAnsi="Book Antiqua"/>
        </w:rPr>
        <w:t>, con l’assistenza</w:t>
      </w:r>
      <w:r w:rsidR="00F16ADB" w:rsidRPr="00C46D53">
        <w:rPr>
          <w:rFonts w:ascii="Book Antiqua" w:hAnsi="Book Antiqua"/>
        </w:rPr>
        <w:t xml:space="preserve"> del</w:t>
      </w:r>
      <w:r w:rsidR="006F6332" w:rsidRPr="00C46D53">
        <w:rPr>
          <w:rFonts w:ascii="Book Antiqua" w:hAnsi="Book Antiqua"/>
        </w:rPr>
        <w:t xml:space="preserve"> Servizio Affari Sindacali e del Lavoro</w:t>
      </w:r>
    </w:p>
    <w:p w:rsidR="009C3A63" w:rsidRPr="00C46D53" w:rsidRDefault="009C3A63" w:rsidP="00890DBE">
      <w:pPr>
        <w:jc w:val="both"/>
        <w:rPr>
          <w:rFonts w:ascii="Book Antiqua" w:hAnsi="Book Antiqua"/>
        </w:rPr>
      </w:pPr>
      <w:r w:rsidRPr="00C46D53">
        <w:rPr>
          <w:rFonts w:ascii="Book Antiqua" w:hAnsi="Book Antiqua"/>
        </w:rPr>
        <w:tab/>
      </w:r>
      <w:r w:rsidRPr="00C46D53">
        <w:rPr>
          <w:rFonts w:ascii="Book Antiqua" w:hAnsi="Book Antiqua"/>
        </w:rPr>
        <w:tab/>
      </w:r>
      <w:r w:rsidRPr="00C46D53">
        <w:rPr>
          <w:rFonts w:ascii="Book Antiqua" w:hAnsi="Book Antiqua"/>
        </w:rPr>
        <w:tab/>
      </w:r>
      <w:r w:rsidRPr="00C46D53">
        <w:rPr>
          <w:rFonts w:ascii="Book Antiqua" w:hAnsi="Book Antiqua"/>
        </w:rPr>
        <w:tab/>
      </w:r>
      <w:r w:rsidRPr="00C46D53">
        <w:rPr>
          <w:rFonts w:ascii="Book Antiqua" w:hAnsi="Book Antiqua"/>
        </w:rPr>
        <w:tab/>
      </w:r>
      <w:r w:rsidRPr="00C46D53">
        <w:rPr>
          <w:rFonts w:ascii="Book Antiqua" w:hAnsi="Book Antiqua"/>
        </w:rPr>
        <w:tab/>
        <w:t>e</w:t>
      </w:r>
    </w:p>
    <w:p w:rsidR="00890DBE" w:rsidRPr="00C46D53" w:rsidRDefault="00733E63" w:rsidP="00890DBE">
      <w:pPr>
        <w:jc w:val="both"/>
        <w:rPr>
          <w:rFonts w:ascii="Book Antiqua" w:hAnsi="Book Antiqua"/>
        </w:rPr>
      </w:pPr>
      <w:r w:rsidRPr="00C46D53">
        <w:rPr>
          <w:rFonts w:ascii="Book Antiqua" w:hAnsi="Book Antiqua"/>
        </w:rPr>
        <w:t>le</w:t>
      </w:r>
      <w:r w:rsidR="002F29F8" w:rsidRPr="00C46D53">
        <w:rPr>
          <w:rFonts w:ascii="Book Antiqua" w:hAnsi="Book Antiqua"/>
        </w:rPr>
        <w:t xml:space="preserve"> Segreterie Nazionali delle Organizzazioni sindacali</w:t>
      </w:r>
    </w:p>
    <w:p w:rsidR="00890DBE" w:rsidRPr="00C46D53" w:rsidRDefault="00890DBE" w:rsidP="00890DBE">
      <w:pPr>
        <w:jc w:val="both"/>
        <w:rPr>
          <w:rFonts w:ascii="Book Antiqua" w:hAnsi="Book Antiqua"/>
        </w:rPr>
      </w:pPr>
      <w:r w:rsidRPr="00C46D53">
        <w:rPr>
          <w:rFonts w:ascii="Book Antiqua" w:hAnsi="Book Antiqua"/>
        </w:rPr>
        <w:t xml:space="preserve">FABI, rappresentata da </w:t>
      </w:r>
      <w:r w:rsidR="00906E1F">
        <w:rPr>
          <w:rFonts w:ascii="Book Antiqua" w:hAnsi="Book Antiqua"/>
        </w:rPr>
        <w:t>Alessandro Violini,</w:t>
      </w:r>
      <w:r w:rsidR="005073AC">
        <w:rPr>
          <w:rFonts w:ascii="Book Antiqua" w:hAnsi="Book Antiqua"/>
        </w:rPr>
        <w:t xml:space="preserve"> Mauro Alibranti;</w:t>
      </w:r>
      <w:r w:rsidR="00906E1F">
        <w:rPr>
          <w:rFonts w:ascii="Book Antiqua" w:hAnsi="Book Antiqua"/>
        </w:rPr>
        <w:t xml:space="preserve"> </w:t>
      </w:r>
    </w:p>
    <w:p w:rsidR="00890DBE" w:rsidRPr="00C46D53" w:rsidRDefault="00890DBE" w:rsidP="00890DBE">
      <w:pPr>
        <w:jc w:val="both"/>
        <w:rPr>
          <w:rFonts w:ascii="Book Antiqua" w:hAnsi="Book Antiqua"/>
        </w:rPr>
      </w:pPr>
      <w:r w:rsidRPr="00C46D53">
        <w:rPr>
          <w:rFonts w:ascii="Book Antiqua" w:hAnsi="Book Antiqua"/>
        </w:rPr>
        <w:t>FIRST/CISL, rappresentata da</w:t>
      </w:r>
      <w:r w:rsidR="00906E1F">
        <w:rPr>
          <w:rFonts w:ascii="Book Antiqua" w:hAnsi="Book Antiqua"/>
        </w:rPr>
        <w:t xml:space="preserve"> Giovanni Sentimenti</w:t>
      </w:r>
      <w:r w:rsidRPr="00C46D53">
        <w:rPr>
          <w:rFonts w:ascii="Book Antiqua" w:hAnsi="Book Antiqua"/>
        </w:rPr>
        <w:t>;</w:t>
      </w:r>
    </w:p>
    <w:p w:rsidR="00890DBE" w:rsidRPr="00C46D53" w:rsidRDefault="00890DBE" w:rsidP="00890DBE">
      <w:pPr>
        <w:jc w:val="both"/>
        <w:rPr>
          <w:rFonts w:ascii="Book Antiqua" w:hAnsi="Book Antiqua"/>
        </w:rPr>
      </w:pPr>
      <w:r w:rsidRPr="00C46D53">
        <w:rPr>
          <w:rFonts w:ascii="Book Antiqua" w:hAnsi="Book Antiqua"/>
        </w:rPr>
        <w:t>FISAC/CGIL, rappresentata da</w:t>
      </w:r>
      <w:r w:rsidR="00906E1F">
        <w:rPr>
          <w:rFonts w:ascii="Book Antiqua" w:hAnsi="Book Antiqua"/>
        </w:rPr>
        <w:t xml:space="preserve"> Fabrizio Petrolini, Roberta Salamoni</w:t>
      </w:r>
      <w:r w:rsidRPr="00C46D53">
        <w:rPr>
          <w:rFonts w:ascii="Book Antiqua" w:hAnsi="Book Antiqua"/>
        </w:rPr>
        <w:t>;</w:t>
      </w:r>
    </w:p>
    <w:p w:rsidR="00890DBE" w:rsidRPr="00C46D53" w:rsidRDefault="00890DBE" w:rsidP="00890DBE">
      <w:pPr>
        <w:jc w:val="both"/>
        <w:rPr>
          <w:rFonts w:ascii="Book Antiqua" w:hAnsi="Book Antiqua"/>
        </w:rPr>
      </w:pPr>
      <w:r w:rsidRPr="00C46D53">
        <w:rPr>
          <w:rFonts w:ascii="Book Antiqua" w:hAnsi="Book Antiqua"/>
        </w:rPr>
        <w:t xml:space="preserve">SINCRA UGL Credito, rappresentata da </w:t>
      </w:r>
      <w:r w:rsidR="00906E1F">
        <w:rPr>
          <w:rFonts w:ascii="Book Antiqua" w:hAnsi="Book Antiqua"/>
        </w:rPr>
        <w:t>Giuseppe De Rubertis, Domenico Pota;</w:t>
      </w:r>
    </w:p>
    <w:p w:rsidR="00890DBE" w:rsidRPr="00C46D53" w:rsidRDefault="00890DBE" w:rsidP="00890DBE">
      <w:pPr>
        <w:jc w:val="both"/>
        <w:rPr>
          <w:rFonts w:ascii="Book Antiqua" w:hAnsi="Book Antiqua"/>
        </w:rPr>
      </w:pPr>
      <w:r w:rsidRPr="00C46D53">
        <w:rPr>
          <w:rFonts w:ascii="Book Antiqua" w:hAnsi="Book Antiqua"/>
        </w:rPr>
        <w:t>UILCA, rappresentata da</w:t>
      </w:r>
      <w:r w:rsidR="00906E1F">
        <w:rPr>
          <w:rFonts w:ascii="Book Antiqua" w:hAnsi="Book Antiqua"/>
        </w:rPr>
        <w:t xml:space="preserve"> Giuseppe Del Vecchio</w:t>
      </w:r>
      <w:r w:rsidRPr="00C46D53">
        <w:rPr>
          <w:rFonts w:ascii="Book Antiqua" w:hAnsi="Book Antiqua"/>
        </w:rPr>
        <w:t>;</w:t>
      </w:r>
    </w:p>
    <w:p w:rsidR="00EB3933" w:rsidRPr="00C46D53" w:rsidRDefault="00890DBE" w:rsidP="00AB13D5">
      <w:pPr>
        <w:jc w:val="both"/>
        <w:rPr>
          <w:rFonts w:ascii="Book Antiqua" w:hAnsi="Book Antiqua"/>
          <w:strike/>
        </w:rPr>
      </w:pPr>
      <w:r w:rsidRPr="00C46D53">
        <w:rPr>
          <w:rFonts w:ascii="Book Antiqua" w:hAnsi="Book Antiqua"/>
        </w:rPr>
        <w:t xml:space="preserve">per la determinazione del Premio di Risultato </w:t>
      </w:r>
      <w:r w:rsidR="003A05DB" w:rsidRPr="00C46D53">
        <w:rPr>
          <w:rFonts w:ascii="Book Antiqua" w:hAnsi="Book Antiqua"/>
        </w:rPr>
        <w:t xml:space="preserve">(PDR) </w:t>
      </w:r>
      <w:r w:rsidRPr="00C46D53">
        <w:rPr>
          <w:rFonts w:ascii="Book Antiqua" w:hAnsi="Book Antiqua"/>
        </w:rPr>
        <w:t xml:space="preserve">di cui all’art. 48 del c.c.n.l. </w:t>
      </w:r>
      <w:r w:rsidR="00EC5989" w:rsidRPr="00C46D53">
        <w:rPr>
          <w:rFonts w:ascii="Book Antiqua" w:hAnsi="Book Antiqua"/>
        </w:rPr>
        <w:t xml:space="preserve">per i Quadri direttivi </w:t>
      </w:r>
      <w:r w:rsidR="003A05DB" w:rsidRPr="00C46D53">
        <w:rPr>
          <w:rFonts w:ascii="Book Antiqua" w:hAnsi="Book Antiqua"/>
        </w:rPr>
        <w:t>e per il</w:t>
      </w:r>
      <w:r w:rsidR="00EC5989" w:rsidRPr="00C46D53">
        <w:rPr>
          <w:rFonts w:ascii="Book Antiqua" w:hAnsi="Book Antiqua"/>
        </w:rPr>
        <w:t xml:space="preserve"> personale delle Aree professionali </w:t>
      </w:r>
      <w:r w:rsidRPr="00C46D53">
        <w:rPr>
          <w:rFonts w:ascii="Book Antiqua" w:hAnsi="Book Antiqua"/>
        </w:rPr>
        <w:t xml:space="preserve">del 21.12.2012 </w:t>
      </w:r>
      <w:r w:rsidR="00DC4268" w:rsidRPr="00C46D53">
        <w:rPr>
          <w:rFonts w:ascii="Book Antiqua" w:hAnsi="Book Antiqua"/>
        </w:rPr>
        <w:t>spettante al</w:t>
      </w:r>
      <w:r w:rsidRPr="00C46D53">
        <w:rPr>
          <w:rFonts w:ascii="Book Antiqua" w:hAnsi="Book Antiqua"/>
        </w:rPr>
        <w:t xml:space="preserve"> personale di Federcasse </w:t>
      </w:r>
    </w:p>
    <w:p w:rsidR="003108E7" w:rsidRPr="00C46D53" w:rsidRDefault="00C923E3" w:rsidP="00C923E3">
      <w:pPr>
        <w:jc w:val="center"/>
        <w:rPr>
          <w:rFonts w:ascii="Book Antiqua" w:hAnsi="Book Antiqua"/>
        </w:rPr>
      </w:pPr>
      <w:r w:rsidRPr="00C46D53">
        <w:rPr>
          <w:rFonts w:ascii="Book Antiqua" w:hAnsi="Book Antiqua"/>
        </w:rPr>
        <w:t>PREMESSO CHE</w:t>
      </w:r>
    </w:p>
    <w:p w:rsidR="00135526" w:rsidRPr="00C46D53" w:rsidRDefault="00135526" w:rsidP="00135526">
      <w:pPr>
        <w:pStyle w:val="Paragrafoelenco"/>
        <w:numPr>
          <w:ilvl w:val="0"/>
          <w:numId w:val="2"/>
        </w:numPr>
        <w:jc w:val="both"/>
        <w:rPr>
          <w:rFonts w:ascii="Book Antiqua" w:hAnsi="Book Antiqua"/>
        </w:rPr>
      </w:pPr>
      <w:r w:rsidRPr="00C46D53">
        <w:rPr>
          <w:rFonts w:ascii="Book Antiqua" w:hAnsi="Book Antiqua"/>
        </w:rPr>
        <w:t>Federcasse è l’Associazione nazionale</w:t>
      </w:r>
      <w:r w:rsidR="00844EE0" w:rsidRPr="00C46D53">
        <w:rPr>
          <w:rFonts w:ascii="Book Antiqua" w:hAnsi="Book Antiqua"/>
        </w:rPr>
        <w:t xml:space="preserve"> del Credito Cooperativo</w:t>
      </w:r>
      <w:r w:rsidRPr="00C46D53">
        <w:rPr>
          <w:rFonts w:ascii="Book Antiqua" w:hAnsi="Book Antiqua"/>
        </w:rPr>
        <w:t xml:space="preserve"> cui aderiscono le Federazioni locali delle Banche di Credito Cooperativo </w:t>
      </w:r>
      <w:r w:rsidR="00844EE0" w:rsidRPr="00C46D53">
        <w:rPr>
          <w:rFonts w:ascii="Book Antiqua" w:hAnsi="Book Antiqua"/>
        </w:rPr>
        <w:t>–</w:t>
      </w:r>
      <w:r w:rsidRPr="00C46D53">
        <w:rPr>
          <w:rFonts w:ascii="Book Antiqua" w:hAnsi="Book Antiqua"/>
        </w:rPr>
        <w:t xml:space="preserve"> </w:t>
      </w:r>
      <w:r w:rsidR="00844EE0" w:rsidRPr="00C46D53">
        <w:rPr>
          <w:rFonts w:ascii="Book Antiqua" w:hAnsi="Book Antiqua"/>
        </w:rPr>
        <w:t>che associano,</w:t>
      </w:r>
      <w:r w:rsidRPr="00C46D53">
        <w:rPr>
          <w:rFonts w:ascii="Book Antiqua" w:hAnsi="Book Antiqua"/>
        </w:rPr>
        <w:t xml:space="preserve"> a loro volta</w:t>
      </w:r>
      <w:r w:rsidR="00844EE0" w:rsidRPr="00C46D53">
        <w:rPr>
          <w:rFonts w:ascii="Book Antiqua" w:hAnsi="Book Antiqua"/>
        </w:rPr>
        <w:t>,</w:t>
      </w:r>
      <w:r w:rsidRPr="00C46D53">
        <w:rPr>
          <w:rFonts w:ascii="Book Antiqua" w:hAnsi="Book Antiqua"/>
        </w:rPr>
        <w:t xml:space="preserve"> le Banche di Credito Cooperativo </w:t>
      </w:r>
      <w:r w:rsidR="00844EE0" w:rsidRPr="00C46D53">
        <w:rPr>
          <w:rFonts w:ascii="Book Antiqua" w:hAnsi="Book Antiqua"/>
        </w:rPr>
        <w:t xml:space="preserve">dei territori di riferimento </w:t>
      </w:r>
      <w:r w:rsidRPr="00C46D53">
        <w:rPr>
          <w:rFonts w:ascii="Book Antiqua" w:hAnsi="Book Antiqua"/>
        </w:rPr>
        <w:t>-   nei confronti e nell’interesse delle q</w:t>
      </w:r>
      <w:r w:rsidR="007121C4">
        <w:rPr>
          <w:rFonts w:ascii="Book Antiqua" w:hAnsi="Book Antiqua"/>
        </w:rPr>
        <w:t xml:space="preserve">uali Federcasse svolge servizi </w:t>
      </w:r>
      <w:r w:rsidRPr="00C46D53">
        <w:rPr>
          <w:rFonts w:ascii="Book Antiqua" w:hAnsi="Book Antiqua"/>
        </w:rPr>
        <w:t>di rappresentanza, supporto ed assistenza.</w:t>
      </w:r>
    </w:p>
    <w:p w:rsidR="00C923E3" w:rsidRPr="00C46D53" w:rsidRDefault="00C923E3" w:rsidP="00C923E3">
      <w:pPr>
        <w:pStyle w:val="Paragrafoelenco"/>
        <w:numPr>
          <w:ilvl w:val="0"/>
          <w:numId w:val="2"/>
        </w:numPr>
        <w:jc w:val="both"/>
        <w:rPr>
          <w:rFonts w:ascii="Book Antiqua" w:hAnsi="Book Antiqua"/>
        </w:rPr>
      </w:pPr>
      <w:r w:rsidRPr="00C46D53">
        <w:rPr>
          <w:rFonts w:ascii="Book Antiqua" w:hAnsi="Book Antiqua"/>
        </w:rPr>
        <w:t xml:space="preserve">Ai sensi dell’art. 48 del c.c.n.l. citato </w:t>
      </w:r>
      <w:r w:rsidR="0030256D" w:rsidRPr="00C46D53">
        <w:rPr>
          <w:rFonts w:ascii="Book Antiqua" w:hAnsi="Book Antiqua"/>
        </w:rPr>
        <w:t xml:space="preserve">nei territori federali </w:t>
      </w:r>
      <w:r w:rsidRPr="00C46D53">
        <w:rPr>
          <w:rFonts w:ascii="Book Antiqua" w:hAnsi="Book Antiqua"/>
        </w:rPr>
        <w:t xml:space="preserve">sono stati </w:t>
      </w:r>
      <w:r w:rsidR="00ED1101" w:rsidRPr="00C46D53">
        <w:rPr>
          <w:rFonts w:ascii="Book Antiqua" w:hAnsi="Book Antiqua"/>
        </w:rPr>
        <w:t>convenuti</w:t>
      </w:r>
      <w:r w:rsidRPr="00C46D53">
        <w:rPr>
          <w:rFonts w:ascii="Book Antiqua" w:hAnsi="Book Antiqua"/>
        </w:rPr>
        <w:t xml:space="preserve"> i PDR </w:t>
      </w:r>
      <w:r w:rsidR="00ED1101" w:rsidRPr="00C46D53">
        <w:rPr>
          <w:rFonts w:ascii="Book Antiqua" w:hAnsi="Book Antiqua"/>
        </w:rPr>
        <w:t>per l’</w:t>
      </w:r>
      <w:r w:rsidR="00BA631B" w:rsidRPr="00C46D53">
        <w:rPr>
          <w:rFonts w:ascii="Book Antiqua" w:hAnsi="Book Antiqua"/>
        </w:rPr>
        <w:t xml:space="preserve">anno 2018 </w:t>
      </w:r>
      <w:r w:rsidR="00ED1101" w:rsidRPr="00C46D53">
        <w:rPr>
          <w:rFonts w:ascii="Book Antiqua" w:hAnsi="Book Antiqua"/>
        </w:rPr>
        <w:t>da riconoscere a</w:t>
      </w:r>
      <w:r w:rsidRPr="00C46D53">
        <w:rPr>
          <w:rFonts w:ascii="Book Antiqua" w:hAnsi="Book Antiqua"/>
        </w:rPr>
        <w:t xml:space="preserve">i </w:t>
      </w:r>
      <w:r w:rsidR="00BA631B" w:rsidRPr="00C46D53">
        <w:rPr>
          <w:rFonts w:ascii="Book Antiqua" w:hAnsi="Book Antiqua"/>
        </w:rPr>
        <w:t>lavoratori</w:t>
      </w:r>
      <w:r w:rsidRPr="00C46D53">
        <w:rPr>
          <w:rFonts w:ascii="Book Antiqua" w:hAnsi="Book Antiqua"/>
        </w:rPr>
        <w:t xml:space="preserve"> </w:t>
      </w:r>
      <w:r w:rsidR="00135526" w:rsidRPr="00C46D53">
        <w:rPr>
          <w:rFonts w:ascii="Book Antiqua" w:hAnsi="Book Antiqua"/>
        </w:rPr>
        <w:t>dipendenti</w:t>
      </w:r>
      <w:r w:rsidRPr="00C46D53">
        <w:rPr>
          <w:rFonts w:ascii="Book Antiqua" w:hAnsi="Book Antiqua"/>
        </w:rPr>
        <w:t xml:space="preserve"> delle Aziende associate alle Federazioni Locali</w:t>
      </w:r>
      <w:r w:rsidR="00536A0A" w:rsidRPr="00C46D53">
        <w:rPr>
          <w:rFonts w:ascii="Book Antiqua" w:hAnsi="Book Antiqua"/>
        </w:rPr>
        <w:t xml:space="preserve"> sulla base </w:t>
      </w:r>
      <w:r w:rsidR="00316A5F" w:rsidRPr="00C46D53">
        <w:rPr>
          <w:rFonts w:ascii="Book Antiqua" w:hAnsi="Book Antiqua"/>
        </w:rPr>
        <w:t xml:space="preserve">della verifica </w:t>
      </w:r>
      <w:r w:rsidR="0030256D" w:rsidRPr="00C46D53">
        <w:rPr>
          <w:rFonts w:ascii="Book Antiqua" w:hAnsi="Book Antiqua"/>
        </w:rPr>
        <w:t>degli incrementi</w:t>
      </w:r>
      <w:r w:rsidR="00DC4268" w:rsidRPr="00C46D53">
        <w:rPr>
          <w:rFonts w:ascii="Book Antiqua" w:hAnsi="Book Antiqua"/>
        </w:rPr>
        <w:t xml:space="preserve"> di </w:t>
      </w:r>
      <w:r w:rsidR="00536A0A" w:rsidRPr="00C46D53">
        <w:rPr>
          <w:rFonts w:ascii="Book Antiqua" w:hAnsi="Book Antiqua"/>
        </w:rPr>
        <w:t xml:space="preserve">produttività, redditività, </w:t>
      </w:r>
      <w:r w:rsidR="00AA4FB8" w:rsidRPr="00C46D53">
        <w:rPr>
          <w:rFonts w:ascii="Book Antiqua" w:hAnsi="Book Antiqua"/>
        </w:rPr>
        <w:t xml:space="preserve">efficienza, </w:t>
      </w:r>
      <w:r w:rsidR="00501717" w:rsidRPr="00C46D53">
        <w:rPr>
          <w:rFonts w:ascii="Book Antiqua" w:hAnsi="Book Antiqua"/>
        </w:rPr>
        <w:t>competitività aziendali</w:t>
      </w:r>
      <w:r w:rsidR="00BA631B" w:rsidRPr="00C46D53">
        <w:rPr>
          <w:rFonts w:ascii="Book Antiqua" w:hAnsi="Book Antiqua"/>
        </w:rPr>
        <w:t xml:space="preserve"> riferiti all’esercizio 2017</w:t>
      </w:r>
      <w:r w:rsidR="00DC4268" w:rsidRPr="00C46D53">
        <w:rPr>
          <w:rFonts w:ascii="Book Antiqua" w:hAnsi="Book Antiqua"/>
        </w:rPr>
        <w:t>.</w:t>
      </w:r>
    </w:p>
    <w:p w:rsidR="00EB3933" w:rsidRPr="00C46D53" w:rsidRDefault="00C923E3" w:rsidP="00501717">
      <w:pPr>
        <w:pStyle w:val="Paragrafoelenco"/>
        <w:numPr>
          <w:ilvl w:val="0"/>
          <w:numId w:val="2"/>
        </w:numPr>
        <w:jc w:val="both"/>
        <w:rPr>
          <w:rFonts w:ascii="Book Antiqua" w:hAnsi="Book Antiqua"/>
        </w:rPr>
      </w:pPr>
      <w:r w:rsidRPr="00C46D53">
        <w:rPr>
          <w:rFonts w:ascii="Book Antiqua" w:hAnsi="Book Antiqua"/>
        </w:rPr>
        <w:t xml:space="preserve">Ai sensi </w:t>
      </w:r>
      <w:r w:rsidR="00387675" w:rsidRPr="00C46D53">
        <w:rPr>
          <w:rFonts w:ascii="Book Antiqua" w:hAnsi="Book Antiqua"/>
        </w:rPr>
        <w:t>degli accordi</w:t>
      </w:r>
      <w:r w:rsidRPr="00C46D53">
        <w:rPr>
          <w:rFonts w:ascii="Book Antiqua" w:hAnsi="Book Antiqua"/>
        </w:rPr>
        <w:t xml:space="preserve"> territoriali di secondo livello stipulati dalle predette Federazioni Locali</w:t>
      </w:r>
      <w:r w:rsidR="00EB2281" w:rsidRPr="00C46D53">
        <w:rPr>
          <w:rFonts w:ascii="Book Antiqua" w:hAnsi="Book Antiqua"/>
        </w:rPr>
        <w:t xml:space="preserve"> nell’anno 2018</w:t>
      </w:r>
      <w:r w:rsidR="00AF4F98" w:rsidRPr="00C46D53">
        <w:rPr>
          <w:rFonts w:ascii="Book Antiqua" w:hAnsi="Book Antiqua"/>
        </w:rPr>
        <w:t>,</w:t>
      </w:r>
      <w:r w:rsidRPr="00C46D53">
        <w:rPr>
          <w:rFonts w:ascii="Book Antiqua" w:hAnsi="Book Antiqua"/>
        </w:rPr>
        <w:t xml:space="preserve"> </w:t>
      </w:r>
      <w:r w:rsidR="00D35AA0" w:rsidRPr="00C46D53">
        <w:rPr>
          <w:rFonts w:ascii="Book Antiqua" w:hAnsi="Book Antiqua"/>
        </w:rPr>
        <w:t xml:space="preserve">i </w:t>
      </w:r>
      <w:r w:rsidR="00AF4F98" w:rsidRPr="00C46D53">
        <w:rPr>
          <w:rFonts w:ascii="Book Antiqua" w:hAnsi="Book Antiqua"/>
        </w:rPr>
        <w:t xml:space="preserve">PDR </w:t>
      </w:r>
      <w:r w:rsidRPr="00C46D53">
        <w:rPr>
          <w:rFonts w:ascii="Book Antiqua" w:hAnsi="Book Antiqua"/>
        </w:rPr>
        <w:t xml:space="preserve">erogati al </w:t>
      </w:r>
      <w:r w:rsidR="00387675" w:rsidRPr="00C46D53">
        <w:rPr>
          <w:rFonts w:ascii="Book Antiqua" w:hAnsi="Book Antiqua"/>
        </w:rPr>
        <w:t xml:space="preserve">proprio </w:t>
      </w:r>
      <w:r w:rsidRPr="00C46D53">
        <w:rPr>
          <w:rFonts w:ascii="Book Antiqua" w:hAnsi="Book Antiqua"/>
        </w:rPr>
        <w:t xml:space="preserve">personale </w:t>
      </w:r>
      <w:r w:rsidR="00D35AA0" w:rsidRPr="00C46D53">
        <w:rPr>
          <w:rFonts w:ascii="Book Antiqua" w:hAnsi="Book Antiqua"/>
        </w:rPr>
        <w:t>sono stati determinati</w:t>
      </w:r>
      <w:r w:rsidRPr="00C46D53">
        <w:rPr>
          <w:rFonts w:ascii="Book Antiqua" w:hAnsi="Book Antiqua"/>
        </w:rPr>
        <w:t xml:space="preserve"> </w:t>
      </w:r>
      <w:r w:rsidR="0051041E" w:rsidRPr="00C46D53">
        <w:rPr>
          <w:rFonts w:ascii="Book Antiqua" w:hAnsi="Book Antiqua"/>
        </w:rPr>
        <w:t xml:space="preserve">tenendo a riferimento l’entità </w:t>
      </w:r>
      <w:r w:rsidRPr="00C46D53">
        <w:rPr>
          <w:rFonts w:ascii="Book Antiqua" w:hAnsi="Book Antiqua"/>
        </w:rPr>
        <w:t xml:space="preserve">media dei </w:t>
      </w:r>
      <w:r w:rsidR="00D35AA0" w:rsidRPr="00C46D53">
        <w:rPr>
          <w:rFonts w:ascii="Book Antiqua" w:hAnsi="Book Antiqua"/>
        </w:rPr>
        <w:t>Premi</w:t>
      </w:r>
      <w:r w:rsidRPr="00C46D53">
        <w:rPr>
          <w:rFonts w:ascii="Book Antiqua" w:hAnsi="Book Antiqua"/>
        </w:rPr>
        <w:t xml:space="preserve"> </w:t>
      </w:r>
      <w:r w:rsidR="0051041E" w:rsidRPr="00C46D53">
        <w:rPr>
          <w:rFonts w:ascii="Book Antiqua" w:hAnsi="Book Antiqua"/>
        </w:rPr>
        <w:t xml:space="preserve">riconosciuti </w:t>
      </w:r>
      <w:r w:rsidRPr="00C46D53">
        <w:rPr>
          <w:rFonts w:ascii="Book Antiqua" w:hAnsi="Book Antiqua"/>
        </w:rPr>
        <w:t xml:space="preserve">dalle </w:t>
      </w:r>
      <w:r w:rsidR="00451120" w:rsidRPr="00C46D53">
        <w:rPr>
          <w:rFonts w:ascii="Book Antiqua" w:hAnsi="Book Antiqua"/>
        </w:rPr>
        <w:t xml:space="preserve">BCC e </w:t>
      </w:r>
      <w:r w:rsidRPr="00C46D53">
        <w:rPr>
          <w:rFonts w:ascii="Book Antiqua" w:hAnsi="Book Antiqua"/>
        </w:rPr>
        <w:t>Aziende loro associate</w:t>
      </w:r>
      <w:r w:rsidR="00D35AA0" w:rsidRPr="00C46D53">
        <w:rPr>
          <w:rFonts w:ascii="Book Antiqua" w:hAnsi="Book Antiqua"/>
        </w:rPr>
        <w:t>,</w:t>
      </w:r>
      <w:r w:rsidRPr="00C46D53">
        <w:rPr>
          <w:rFonts w:ascii="Book Antiqua" w:hAnsi="Book Antiqua"/>
        </w:rPr>
        <w:t xml:space="preserve"> in </w:t>
      </w:r>
      <w:r w:rsidR="00D35AA0" w:rsidRPr="00C46D53">
        <w:rPr>
          <w:rFonts w:ascii="Book Antiqua" w:hAnsi="Book Antiqua"/>
        </w:rPr>
        <w:t>ragione delle</w:t>
      </w:r>
      <w:r w:rsidR="00EB3933" w:rsidRPr="00C46D53">
        <w:rPr>
          <w:rFonts w:ascii="Book Antiqua" w:hAnsi="Book Antiqua"/>
        </w:rPr>
        <w:t xml:space="preserve"> attività </w:t>
      </w:r>
      <w:r w:rsidR="00387675" w:rsidRPr="00C46D53">
        <w:rPr>
          <w:rFonts w:ascii="Book Antiqua" w:hAnsi="Book Antiqua"/>
        </w:rPr>
        <w:t>di servizio</w:t>
      </w:r>
      <w:r w:rsidR="00EB3933" w:rsidRPr="00C46D53">
        <w:rPr>
          <w:rFonts w:ascii="Book Antiqua" w:hAnsi="Book Antiqua"/>
        </w:rPr>
        <w:t xml:space="preserve"> e di supporto alle predette </w:t>
      </w:r>
      <w:r w:rsidR="00451120" w:rsidRPr="00C46D53">
        <w:rPr>
          <w:rFonts w:ascii="Book Antiqua" w:hAnsi="Book Antiqua"/>
        </w:rPr>
        <w:t>BCC e A</w:t>
      </w:r>
      <w:r w:rsidR="00EB3933" w:rsidRPr="00C46D53">
        <w:rPr>
          <w:rFonts w:ascii="Book Antiqua" w:hAnsi="Book Antiqua"/>
        </w:rPr>
        <w:t>ziende</w:t>
      </w:r>
      <w:r w:rsidR="00387675" w:rsidRPr="00C46D53">
        <w:rPr>
          <w:rFonts w:ascii="Book Antiqua" w:hAnsi="Book Antiqua"/>
        </w:rPr>
        <w:t>,</w:t>
      </w:r>
      <w:r w:rsidR="00EB3933" w:rsidRPr="00C46D53">
        <w:rPr>
          <w:rFonts w:ascii="Book Antiqua" w:hAnsi="Book Antiqua"/>
        </w:rPr>
        <w:t xml:space="preserve"> </w:t>
      </w:r>
      <w:r w:rsidR="00501717" w:rsidRPr="00C46D53">
        <w:rPr>
          <w:rFonts w:ascii="Book Antiqua" w:hAnsi="Book Antiqua"/>
        </w:rPr>
        <w:t xml:space="preserve">in quanto la </w:t>
      </w:r>
      <w:r w:rsidR="00EB3933" w:rsidRPr="00C46D53">
        <w:rPr>
          <w:rFonts w:ascii="Book Antiqua" w:hAnsi="Book Antiqua"/>
        </w:rPr>
        <w:t>produttività</w:t>
      </w:r>
      <w:r w:rsidR="00245F6F" w:rsidRPr="00C46D53">
        <w:rPr>
          <w:rFonts w:ascii="Book Antiqua" w:hAnsi="Book Antiqua"/>
        </w:rPr>
        <w:t xml:space="preserve">, qualità ed efficienza </w:t>
      </w:r>
      <w:r w:rsidR="00EB3933" w:rsidRPr="00C46D53">
        <w:rPr>
          <w:rFonts w:ascii="Book Antiqua" w:hAnsi="Book Antiqua"/>
        </w:rPr>
        <w:t>delle Federazioni Locali è</w:t>
      </w:r>
      <w:r w:rsidR="00501717" w:rsidRPr="00C46D53">
        <w:rPr>
          <w:rFonts w:ascii="Book Antiqua" w:hAnsi="Book Antiqua"/>
        </w:rPr>
        <w:t xml:space="preserve"> </w:t>
      </w:r>
      <w:r w:rsidR="00EB3933" w:rsidRPr="00C46D53">
        <w:rPr>
          <w:rFonts w:ascii="Book Antiqua" w:hAnsi="Book Antiqua"/>
        </w:rPr>
        <w:t xml:space="preserve">misurata in stretta correlazione con i risultati </w:t>
      </w:r>
      <w:r w:rsidR="00F11098" w:rsidRPr="00C46D53">
        <w:rPr>
          <w:rFonts w:ascii="Book Antiqua" w:hAnsi="Book Antiqua"/>
        </w:rPr>
        <w:t xml:space="preserve">delle </w:t>
      </w:r>
      <w:r w:rsidR="00451120" w:rsidRPr="00C46D53">
        <w:rPr>
          <w:rFonts w:ascii="Book Antiqua" w:hAnsi="Book Antiqua"/>
        </w:rPr>
        <w:t xml:space="preserve">BCC e </w:t>
      </w:r>
      <w:r w:rsidR="00F11098" w:rsidRPr="00C46D53">
        <w:rPr>
          <w:rFonts w:ascii="Book Antiqua" w:hAnsi="Book Antiqua"/>
        </w:rPr>
        <w:t>Aziende loro associate.</w:t>
      </w:r>
    </w:p>
    <w:p w:rsidR="00F11098" w:rsidRPr="00C46D53" w:rsidRDefault="00F11098" w:rsidP="00F11098">
      <w:pPr>
        <w:pStyle w:val="Paragrafoelenco"/>
        <w:numPr>
          <w:ilvl w:val="0"/>
          <w:numId w:val="2"/>
        </w:numPr>
        <w:jc w:val="both"/>
        <w:rPr>
          <w:rFonts w:ascii="Book Antiqua" w:hAnsi="Book Antiqua"/>
        </w:rPr>
      </w:pPr>
      <w:r w:rsidRPr="00C46D53">
        <w:rPr>
          <w:rFonts w:ascii="Book Antiqua" w:hAnsi="Book Antiqua"/>
        </w:rPr>
        <w:lastRenderedPageBreak/>
        <w:t>La produttività</w:t>
      </w:r>
      <w:r w:rsidR="00245F6F" w:rsidRPr="00C46D53">
        <w:rPr>
          <w:rFonts w:ascii="Book Antiqua" w:hAnsi="Book Antiqua"/>
        </w:rPr>
        <w:t>, qualità ed efficienza</w:t>
      </w:r>
      <w:r w:rsidRPr="00C46D53">
        <w:rPr>
          <w:rFonts w:ascii="Book Antiqua" w:hAnsi="Book Antiqua"/>
        </w:rPr>
        <w:t xml:space="preserve"> di Federcasse è</w:t>
      </w:r>
      <w:r w:rsidR="00AB6EBE" w:rsidRPr="00C46D53">
        <w:rPr>
          <w:rFonts w:ascii="Book Antiqua" w:hAnsi="Book Antiqua"/>
        </w:rPr>
        <w:t>, quindi,</w:t>
      </w:r>
      <w:r w:rsidRPr="00C46D53">
        <w:rPr>
          <w:rFonts w:ascii="Book Antiqua" w:hAnsi="Book Antiqua"/>
        </w:rPr>
        <w:t xml:space="preserve"> misura</w:t>
      </w:r>
      <w:r w:rsidR="00ED1101" w:rsidRPr="00C46D53">
        <w:rPr>
          <w:rFonts w:ascii="Book Antiqua" w:hAnsi="Book Antiqua"/>
        </w:rPr>
        <w:t>bile</w:t>
      </w:r>
      <w:r w:rsidR="00136B98" w:rsidRPr="00C46D53">
        <w:rPr>
          <w:rFonts w:ascii="Book Antiqua" w:hAnsi="Book Antiqua"/>
        </w:rPr>
        <w:t xml:space="preserve"> in stretta correlazione c</w:t>
      </w:r>
      <w:r w:rsidR="00EB2281" w:rsidRPr="00C46D53">
        <w:rPr>
          <w:rFonts w:ascii="Book Antiqua" w:hAnsi="Book Antiqua"/>
        </w:rPr>
        <w:t xml:space="preserve">on gli incrementi </w:t>
      </w:r>
      <w:r w:rsidR="00DF0855" w:rsidRPr="00C46D53">
        <w:rPr>
          <w:rFonts w:ascii="Book Antiqua" w:hAnsi="Book Antiqua"/>
        </w:rPr>
        <w:t xml:space="preserve">degli indicatori </w:t>
      </w:r>
      <w:r w:rsidR="00E75EC1" w:rsidRPr="00C46D53">
        <w:rPr>
          <w:rFonts w:ascii="Book Antiqua" w:hAnsi="Book Antiqua"/>
        </w:rPr>
        <w:t xml:space="preserve">quali-quantitativi </w:t>
      </w:r>
      <w:r w:rsidR="00DF0855" w:rsidRPr="00C46D53">
        <w:rPr>
          <w:rFonts w:ascii="Book Antiqua" w:hAnsi="Book Antiqua"/>
        </w:rPr>
        <w:t>sopra citati</w:t>
      </w:r>
      <w:r w:rsidR="00EB2281" w:rsidRPr="00C46D53">
        <w:rPr>
          <w:rFonts w:ascii="Book Antiqua" w:hAnsi="Book Antiqua"/>
        </w:rPr>
        <w:t xml:space="preserve"> ed i</w:t>
      </w:r>
      <w:r w:rsidR="00136B98" w:rsidRPr="00C46D53">
        <w:rPr>
          <w:rFonts w:ascii="Book Antiqua" w:hAnsi="Book Antiqua"/>
        </w:rPr>
        <w:t xml:space="preserve"> </w:t>
      </w:r>
      <w:r w:rsidRPr="00C46D53">
        <w:rPr>
          <w:rFonts w:ascii="Book Antiqua" w:hAnsi="Book Antiqua"/>
        </w:rPr>
        <w:t xml:space="preserve">risultati </w:t>
      </w:r>
      <w:r w:rsidR="00136B98" w:rsidRPr="00C46D53">
        <w:rPr>
          <w:rFonts w:ascii="Book Antiqua" w:hAnsi="Book Antiqua"/>
        </w:rPr>
        <w:t xml:space="preserve">prodotti </w:t>
      </w:r>
      <w:r w:rsidRPr="00C46D53">
        <w:rPr>
          <w:rFonts w:ascii="Book Antiqua" w:hAnsi="Book Antiqua"/>
        </w:rPr>
        <w:t>d</w:t>
      </w:r>
      <w:r w:rsidR="00136B98" w:rsidRPr="00C46D53">
        <w:rPr>
          <w:rFonts w:ascii="Book Antiqua" w:hAnsi="Book Antiqua"/>
        </w:rPr>
        <w:t>a</w:t>
      </w:r>
      <w:r w:rsidRPr="00C46D53">
        <w:rPr>
          <w:rFonts w:ascii="Book Antiqua" w:hAnsi="Book Antiqua"/>
        </w:rPr>
        <w:t xml:space="preserve">lle </w:t>
      </w:r>
      <w:r w:rsidR="00EF753A" w:rsidRPr="00C46D53">
        <w:rPr>
          <w:rFonts w:ascii="Book Antiqua" w:hAnsi="Book Antiqua"/>
        </w:rPr>
        <w:t xml:space="preserve">BCC </w:t>
      </w:r>
      <w:r w:rsidRPr="00C46D53">
        <w:rPr>
          <w:rFonts w:ascii="Book Antiqua" w:hAnsi="Book Antiqua"/>
        </w:rPr>
        <w:t>associate alle Federazioni Locali</w:t>
      </w:r>
      <w:r w:rsidR="00DF0855" w:rsidRPr="00C46D53">
        <w:rPr>
          <w:rFonts w:ascii="Book Antiqua" w:hAnsi="Book Antiqua"/>
        </w:rPr>
        <w:t>, con riferimento ai PDR riconosciuti dalle Federazioni locali al proprio personale</w:t>
      </w:r>
      <w:r w:rsidRPr="00C46D53">
        <w:rPr>
          <w:rFonts w:ascii="Book Antiqua" w:hAnsi="Book Antiqua"/>
        </w:rPr>
        <w:t>.</w:t>
      </w:r>
    </w:p>
    <w:p w:rsidR="00245F6F" w:rsidRPr="00C46D53" w:rsidRDefault="00245F6F" w:rsidP="00F11098">
      <w:pPr>
        <w:pStyle w:val="Paragrafoelenco"/>
        <w:numPr>
          <w:ilvl w:val="0"/>
          <w:numId w:val="2"/>
        </w:numPr>
        <w:jc w:val="both"/>
        <w:rPr>
          <w:rFonts w:ascii="Book Antiqua" w:hAnsi="Book Antiqua"/>
        </w:rPr>
      </w:pPr>
      <w:r w:rsidRPr="00C46D53">
        <w:rPr>
          <w:rFonts w:ascii="Book Antiqua" w:hAnsi="Book Antiqua"/>
        </w:rPr>
        <w:t>Le parti</w:t>
      </w:r>
      <w:r w:rsidR="00474A8B" w:rsidRPr="00C46D53">
        <w:rPr>
          <w:rFonts w:ascii="Book Antiqua" w:hAnsi="Book Antiqua"/>
        </w:rPr>
        <w:t>, con riferimento al PDR da erogare in Federcasse,</w:t>
      </w:r>
      <w:r w:rsidRPr="00C46D53">
        <w:rPr>
          <w:rFonts w:ascii="Book Antiqua" w:hAnsi="Book Antiqua"/>
        </w:rPr>
        <w:t xml:space="preserve"> hanno </w:t>
      </w:r>
      <w:r w:rsidR="00474A8B" w:rsidRPr="00C46D53">
        <w:rPr>
          <w:rFonts w:ascii="Book Antiqua" w:hAnsi="Book Antiqua"/>
        </w:rPr>
        <w:t>svolto disamina e verifica de</w:t>
      </w:r>
      <w:r w:rsidRPr="00C46D53">
        <w:rPr>
          <w:rFonts w:ascii="Book Antiqua" w:hAnsi="Book Antiqua"/>
        </w:rPr>
        <w:t xml:space="preserve">i dati relativi </w:t>
      </w:r>
      <w:r w:rsidR="004B7BCF" w:rsidRPr="00C46D53">
        <w:rPr>
          <w:rFonts w:ascii="Book Antiqua" w:hAnsi="Book Antiqua"/>
        </w:rPr>
        <w:t>alle erogazioni</w:t>
      </w:r>
      <w:r w:rsidRPr="00C46D53">
        <w:rPr>
          <w:rFonts w:ascii="Book Antiqua" w:hAnsi="Book Antiqua"/>
        </w:rPr>
        <w:t xml:space="preserve"> a titolo di PDR </w:t>
      </w:r>
      <w:r w:rsidR="00640150" w:rsidRPr="00C46D53">
        <w:rPr>
          <w:rFonts w:ascii="Book Antiqua" w:hAnsi="Book Antiqua"/>
        </w:rPr>
        <w:t>effettuate</w:t>
      </w:r>
      <w:r w:rsidRPr="00C46D53">
        <w:rPr>
          <w:rFonts w:ascii="Book Antiqua" w:hAnsi="Book Antiqua"/>
        </w:rPr>
        <w:t xml:space="preserve"> dalle Federazioni Locali</w:t>
      </w:r>
      <w:r w:rsidR="00B34418" w:rsidRPr="00C46D53">
        <w:rPr>
          <w:rFonts w:ascii="Book Antiqua" w:hAnsi="Book Antiqua"/>
        </w:rPr>
        <w:t xml:space="preserve"> nei confronti dei propri dipendenti</w:t>
      </w:r>
      <w:r w:rsidRPr="00C46D53">
        <w:rPr>
          <w:rFonts w:ascii="Book Antiqua" w:hAnsi="Book Antiqua"/>
        </w:rPr>
        <w:t xml:space="preserve">.  </w:t>
      </w:r>
    </w:p>
    <w:p w:rsidR="00501717" w:rsidRPr="00C46D53" w:rsidRDefault="00474A8B" w:rsidP="00245F6F">
      <w:pPr>
        <w:jc w:val="both"/>
        <w:rPr>
          <w:rFonts w:ascii="Book Antiqua" w:hAnsi="Book Antiqua"/>
        </w:rPr>
      </w:pPr>
      <w:r w:rsidRPr="00C46D53">
        <w:rPr>
          <w:rFonts w:ascii="Book Antiqua" w:hAnsi="Book Antiqua"/>
        </w:rPr>
        <w:t>All’esito del confronto, t</w:t>
      </w:r>
      <w:r w:rsidR="00245F6F" w:rsidRPr="00C46D53">
        <w:rPr>
          <w:rFonts w:ascii="Book Antiqua" w:hAnsi="Book Antiqua"/>
        </w:rPr>
        <w:t xml:space="preserve">utto quanto innanzi premesso, le Parti </w:t>
      </w:r>
    </w:p>
    <w:p w:rsidR="00245F6F" w:rsidRPr="00C46D53" w:rsidRDefault="00245F6F" w:rsidP="00245F6F">
      <w:pPr>
        <w:jc w:val="center"/>
        <w:rPr>
          <w:rFonts w:ascii="Book Antiqua" w:hAnsi="Book Antiqua"/>
        </w:rPr>
      </w:pPr>
      <w:r w:rsidRPr="00C46D53">
        <w:rPr>
          <w:rFonts w:ascii="Book Antiqua" w:hAnsi="Book Antiqua"/>
        </w:rPr>
        <w:t>CONVENGONO QUANTO SEGUE</w:t>
      </w:r>
    </w:p>
    <w:p w:rsidR="00B32D37" w:rsidRPr="00C46D53" w:rsidRDefault="00AA4FB8" w:rsidP="00B32D37">
      <w:pPr>
        <w:pStyle w:val="Paragrafoelenco"/>
        <w:numPr>
          <w:ilvl w:val="0"/>
          <w:numId w:val="3"/>
        </w:numPr>
        <w:jc w:val="both"/>
        <w:rPr>
          <w:rFonts w:ascii="Book Antiqua" w:hAnsi="Book Antiqua"/>
        </w:rPr>
      </w:pPr>
      <w:r w:rsidRPr="00C46D53">
        <w:rPr>
          <w:rFonts w:ascii="Book Antiqua" w:hAnsi="Book Antiqua"/>
        </w:rPr>
        <w:t>La premessa forma parte integrante ed essenziale del presente accordo</w:t>
      </w:r>
      <w:r w:rsidR="003A05DB" w:rsidRPr="00C46D53">
        <w:rPr>
          <w:rFonts w:ascii="Book Antiqua" w:hAnsi="Book Antiqua"/>
        </w:rPr>
        <w:t>.</w:t>
      </w:r>
      <w:r w:rsidR="00B32D37" w:rsidRPr="00C46D53">
        <w:rPr>
          <w:rFonts w:ascii="Book Antiqua" w:hAnsi="Book Antiqua"/>
        </w:rPr>
        <w:t xml:space="preserve"> Il presente Accordo si applica al personale dipendente d</w:t>
      </w:r>
      <w:r w:rsidR="00D76F17" w:rsidRPr="00C46D53">
        <w:rPr>
          <w:rFonts w:ascii="Book Antiqua" w:hAnsi="Book Antiqua"/>
        </w:rPr>
        <w:t>i</w:t>
      </w:r>
      <w:r w:rsidR="00B32D37" w:rsidRPr="00C46D53">
        <w:rPr>
          <w:rFonts w:ascii="Book Antiqua" w:hAnsi="Book Antiqua"/>
        </w:rPr>
        <w:t xml:space="preserve"> Federcasse</w:t>
      </w:r>
      <w:r w:rsidR="00A81C0F">
        <w:rPr>
          <w:rFonts w:ascii="Book Antiqua" w:hAnsi="Book Antiqua"/>
        </w:rPr>
        <w:t xml:space="preserve"> nel mese di erogazione</w:t>
      </w:r>
      <w:r w:rsidR="00733E63" w:rsidRPr="00C46D53">
        <w:rPr>
          <w:rFonts w:ascii="Book Antiqua" w:hAnsi="Book Antiqua"/>
        </w:rPr>
        <w:t xml:space="preserve"> ed</w:t>
      </w:r>
      <w:r w:rsidR="00B32D37" w:rsidRPr="00C46D53">
        <w:rPr>
          <w:rFonts w:ascii="Book Antiqua" w:hAnsi="Book Antiqua"/>
        </w:rPr>
        <w:t xml:space="preserve"> </w:t>
      </w:r>
      <w:r w:rsidR="00D76F17" w:rsidRPr="00C46D53">
        <w:rPr>
          <w:rFonts w:ascii="Book Antiqua" w:hAnsi="Book Antiqua"/>
        </w:rPr>
        <w:t xml:space="preserve">in servizio nell’anno 2017 </w:t>
      </w:r>
      <w:r w:rsidR="00B32D37" w:rsidRPr="00C46D53">
        <w:rPr>
          <w:rFonts w:ascii="Book Antiqua" w:hAnsi="Book Antiqua"/>
        </w:rPr>
        <w:t>secondo i criteri stabiliti dall’art. 48 e dall’Allegato “F” del c.c.n.l. 21.12.2012</w:t>
      </w:r>
      <w:r w:rsidR="0072024F" w:rsidRPr="00C46D53">
        <w:rPr>
          <w:rFonts w:ascii="Book Antiqua" w:hAnsi="Book Antiqua"/>
        </w:rPr>
        <w:t>, anche qualora</w:t>
      </w:r>
      <w:r w:rsidR="00301161" w:rsidRPr="00C46D53">
        <w:rPr>
          <w:rFonts w:ascii="Book Antiqua" w:hAnsi="Book Antiqua"/>
        </w:rPr>
        <w:t xml:space="preserve"> siano passati alle dipendenze di</w:t>
      </w:r>
      <w:r w:rsidR="00B32D37" w:rsidRPr="00C46D53">
        <w:rPr>
          <w:rFonts w:ascii="Book Antiqua" w:hAnsi="Book Antiqua"/>
        </w:rPr>
        <w:t xml:space="preserve"> Aziende di Sistema</w:t>
      </w:r>
      <w:r w:rsidR="0072024F" w:rsidRPr="00C46D53">
        <w:rPr>
          <w:rFonts w:ascii="Book Antiqua" w:hAnsi="Book Antiqua"/>
        </w:rPr>
        <w:t>,</w:t>
      </w:r>
      <w:r w:rsidR="00B32D37" w:rsidRPr="00C46D53">
        <w:rPr>
          <w:rFonts w:ascii="Book Antiqua" w:hAnsi="Book Antiqua"/>
        </w:rPr>
        <w:t xml:space="preserve"> </w:t>
      </w:r>
      <w:r w:rsidR="002B1832" w:rsidRPr="00C46D53">
        <w:rPr>
          <w:rFonts w:ascii="Book Antiqua" w:hAnsi="Book Antiqua"/>
        </w:rPr>
        <w:t>in forza di apposita clausola prevista dall’</w:t>
      </w:r>
      <w:r w:rsidR="0014503D" w:rsidRPr="00C46D53">
        <w:rPr>
          <w:rFonts w:ascii="Book Antiqua" w:hAnsi="Book Antiqua"/>
        </w:rPr>
        <w:t xml:space="preserve">accordo individuale </w:t>
      </w:r>
      <w:r w:rsidR="002B1832" w:rsidRPr="00C46D53">
        <w:rPr>
          <w:rFonts w:ascii="Book Antiqua" w:hAnsi="Book Antiqua"/>
        </w:rPr>
        <w:t xml:space="preserve">di cessione del contratto di lavoro </w:t>
      </w:r>
      <w:r w:rsidR="0014503D" w:rsidRPr="00C46D53">
        <w:rPr>
          <w:rFonts w:ascii="Book Antiqua" w:hAnsi="Book Antiqua"/>
        </w:rPr>
        <w:t>ex art. 1406 cod.civ.</w:t>
      </w:r>
    </w:p>
    <w:p w:rsidR="00AA4FB8" w:rsidRPr="00C46D53" w:rsidRDefault="00AA4FB8" w:rsidP="00AB13D5">
      <w:pPr>
        <w:pStyle w:val="Paragrafoelenco"/>
        <w:numPr>
          <w:ilvl w:val="0"/>
          <w:numId w:val="3"/>
        </w:numPr>
        <w:jc w:val="both"/>
        <w:rPr>
          <w:rFonts w:ascii="Book Antiqua" w:hAnsi="Book Antiqua"/>
        </w:rPr>
      </w:pPr>
      <w:r w:rsidRPr="00C46D53">
        <w:rPr>
          <w:rFonts w:ascii="Book Antiqua" w:hAnsi="Book Antiqua"/>
        </w:rPr>
        <w:t>In ragione di quanto considerato nella premessa</w:t>
      </w:r>
      <w:r w:rsidR="00EB76E8" w:rsidRPr="00C46D53">
        <w:rPr>
          <w:rFonts w:ascii="Book Antiqua" w:hAnsi="Book Antiqua"/>
        </w:rPr>
        <w:t>,</w:t>
      </w:r>
      <w:r w:rsidR="004B7BCF" w:rsidRPr="00C46D53">
        <w:rPr>
          <w:rFonts w:ascii="Book Antiqua" w:hAnsi="Book Antiqua"/>
        </w:rPr>
        <w:t xml:space="preserve"> </w:t>
      </w:r>
      <w:r w:rsidRPr="00C46D53">
        <w:rPr>
          <w:rFonts w:ascii="Book Antiqua" w:hAnsi="Book Antiqua"/>
        </w:rPr>
        <w:t>il PDR</w:t>
      </w:r>
      <w:r w:rsidR="004B7BCF" w:rsidRPr="00C46D53">
        <w:rPr>
          <w:rFonts w:ascii="Book Antiqua" w:hAnsi="Book Antiqua"/>
        </w:rPr>
        <w:t xml:space="preserve"> di cui all</w:t>
      </w:r>
      <w:r w:rsidR="007121C4">
        <w:rPr>
          <w:rFonts w:ascii="Book Antiqua" w:hAnsi="Book Antiqua"/>
        </w:rPr>
        <w:t>’art. 48 del CCNL delle BCC/CRA</w:t>
      </w:r>
      <w:r w:rsidRPr="00C46D53">
        <w:rPr>
          <w:rFonts w:ascii="Book Antiqua" w:hAnsi="Book Antiqua"/>
        </w:rPr>
        <w:t xml:space="preserve"> da erogarsi nell’anno 201</w:t>
      </w:r>
      <w:r w:rsidR="00ED2347" w:rsidRPr="00C46D53">
        <w:rPr>
          <w:rFonts w:ascii="Book Antiqua" w:hAnsi="Book Antiqua"/>
        </w:rPr>
        <w:t>8</w:t>
      </w:r>
      <w:r w:rsidRPr="00C46D53">
        <w:rPr>
          <w:rFonts w:ascii="Book Antiqua" w:hAnsi="Book Antiqua"/>
        </w:rPr>
        <w:t xml:space="preserve"> </w:t>
      </w:r>
      <w:r w:rsidR="00ED2347" w:rsidRPr="00C46D53">
        <w:rPr>
          <w:rFonts w:ascii="Book Antiqua" w:hAnsi="Book Antiqua"/>
        </w:rPr>
        <w:t>ai dipendenti di Federcasse</w:t>
      </w:r>
      <w:r w:rsidR="00EE1816" w:rsidRPr="00C46D53">
        <w:rPr>
          <w:rFonts w:ascii="Book Antiqua" w:hAnsi="Book Antiqua"/>
        </w:rPr>
        <w:t>,</w:t>
      </w:r>
      <w:r w:rsidR="00ED2347" w:rsidRPr="00C46D53">
        <w:rPr>
          <w:rFonts w:ascii="Book Antiqua" w:hAnsi="Book Antiqua"/>
        </w:rPr>
        <w:t xml:space="preserve"> </w:t>
      </w:r>
      <w:r w:rsidR="005552EE" w:rsidRPr="00C46D53">
        <w:rPr>
          <w:rFonts w:ascii="Book Antiqua" w:hAnsi="Book Antiqua"/>
        </w:rPr>
        <w:t>con riferimento ai risultati dell’anno 201</w:t>
      </w:r>
      <w:r w:rsidR="00810054" w:rsidRPr="00C46D53">
        <w:rPr>
          <w:rFonts w:ascii="Book Antiqua" w:hAnsi="Book Antiqua"/>
        </w:rPr>
        <w:t>7</w:t>
      </w:r>
      <w:r w:rsidR="00EE1816" w:rsidRPr="00C46D53">
        <w:rPr>
          <w:rFonts w:ascii="Book Antiqua" w:hAnsi="Book Antiqua"/>
        </w:rPr>
        <w:t>,</w:t>
      </w:r>
      <w:r w:rsidR="005552EE" w:rsidRPr="00C46D53">
        <w:rPr>
          <w:rFonts w:ascii="Book Antiqua" w:hAnsi="Book Antiqua"/>
        </w:rPr>
        <w:t xml:space="preserve"> </w:t>
      </w:r>
      <w:r w:rsidRPr="00C46D53">
        <w:rPr>
          <w:rFonts w:ascii="Book Antiqua" w:hAnsi="Book Antiqua"/>
        </w:rPr>
        <w:t xml:space="preserve">viene determinato </w:t>
      </w:r>
      <w:r w:rsidR="00AB13D5" w:rsidRPr="00C46D53">
        <w:rPr>
          <w:rFonts w:ascii="Book Antiqua" w:hAnsi="Book Antiqua"/>
        </w:rPr>
        <w:t>s</w:t>
      </w:r>
      <w:r w:rsidRPr="00C46D53">
        <w:rPr>
          <w:rFonts w:ascii="Book Antiqua" w:hAnsi="Book Antiqua"/>
        </w:rPr>
        <w:t xml:space="preserve">ulla base delle erogazioni </w:t>
      </w:r>
      <w:r w:rsidR="00CA7783" w:rsidRPr="00C46D53">
        <w:rPr>
          <w:rFonts w:ascii="Book Antiqua" w:hAnsi="Book Antiqua"/>
        </w:rPr>
        <w:t xml:space="preserve">definite </w:t>
      </w:r>
      <w:r w:rsidRPr="00C46D53">
        <w:rPr>
          <w:rFonts w:ascii="Book Antiqua" w:hAnsi="Book Antiqua"/>
        </w:rPr>
        <w:t>dalle Federazioni Locali nei confronti del proprio personale</w:t>
      </w:r>
      <w:r w:rsidR="00B118C1" w:rsidRPr="00C46D53">
        <w:rPr>
          <w:rFonts w:ascii="Book Antiqua" w:hAnsi="Book Antiqua"/>
        </w:rPr>
        <w:t xml:space="preserve"> per il medesimo periodo di riferimento</w:t>
      </w:r>
      <w:r w:rsidR="00EE1816" w:rsidRPr="00C46D53">
        <w:rPr>
          <w:rFonts w:ascii="Book Antiqua" w:hAnsi="Book Antiqua"/>
        </w:rPr>
        <w:t>, che costituisce il riferimento che determina gli incrementi di produttività, qualità ed efficienza, anche ai sensi di legge.</w:t>
      </w:r>
    </w:p>
    <w:p w:rsidR="00C61DFF" w:rsidRPr="00C46D53" w:rsidRDefault="00AA4FB8" w:rsidP="00245F6F">
      <w:pPr>
        <w:pStyle w:val="Paragrafoelenco"/>
        <w:numPr>
          <w:ilvl w:val="0"/>
          <w:numId w:val="3"/>
        </w:numPr>
        <w:jc w:val="both"/>
        <w:rPr>
          <w:rFonts w:ascii="Book Antiqua" w:hAnsi="Book Antiqua"/>
        </w:rPr>
      </w:pPr>
      <w:r w:rsidRPr="00C46D53">
        <w:rPr>
          <w:rFonts w:ascii="Book Antiqua" w:hAnsi="Book Antiqua"/>
        </w:rPr>
        <w:t xml:space="preserve">Per </w:t>
      </w:r>
      <w:r w:rsidR="001428E6" w:rsidRPr="00C46D53">
        <w:rPr>
          <w:rFonts w:ascii="Book Antiqua" w:hAnsi="Book Antiqua"/>
        </w:rPr>
        <w:t>la determinazione</w:t>
      </w:r>
      <w:r w:rsidRPr="00C46D53">
        <w:rPr>
          <w:rFonts w:ascii="Book Antiqua" w:hAnsi="Book Antiqua"/>
        </w:rPr>
        <w:t xml:space="preserve"> del </w:t>
      </w:r>
      <w:r w:rsidR="005552EE" w:rsidRPr="00C46D53">
        <w:rPr>
          <w:rFonts w:ascii="Book Antiqua" w:hAnsi="Book Antiqua"/>
        </w:rPr>
        <w:t>Premio</w:t>
      </w:r>
      <w:r w:rsidR="00527F8B" w:rsidRPr="00C46D53">
        <w:rPr>
          <w:rFonts w:ascii="Book Antiqua" w:hAnsi="Book Antiqua"/>
        </w:rPr>
        <w:t xml:space="preserve"> </w:t>
      </w:r>
      <w:r w:rsidR="00C32FE7" w:rsidRPr="00C46D53">
        <w:rPr>
          <w:rFonts w:ascii="Book Antiqua" w:hAnsi="Book Antiqua"/>
        </w:rPr>
        <w:t xml:space="preserve">le Parti hanno individuato il parametro economico di </w:t>
      </w:r>
      <w:r w:rsidR="00527F8B" w:rsidRPr="00C46D53">
        <w:rPr>
          <w:rFonts w:ascii="Book Antiqua" w:hAnsi="Book Antiqua"/>
        </w:rPr>
        <w:t>riferimento</w:t>
      </w:r>
      <w:r w:rsidR="00AB13D5" w:rsidRPr="00C46D53">
        <w:rPr>
          <w:rFonts w:ascii="Book Antiqua" w:hAnsi="Book Antiqua"/>
        </w:rPr>
        <w:t xml:space="preserve"> </w:t>
      </w:r>
      <w:r w:rsidR="001E4B96" w:rsidRPr="00C46D53">
        <w:rPr>
          <w:rFonts w:ascii="Book Antiqua" w:hAnsi="Book Antiqua"/>
        </w:rPr>
        <w:t>nel</w:t>
      </w:r>
      <w:r w:rsidR="001428E6" w:rsidRPr="00C46D53">
        <w:rPr>
          <w:rFonts w:ascii="Book Antiqua" w:hAnsi="Book Antiqua"/>
        </w:rPr>
        <w:t>l’importo</w:t>
      </w:r>
      <w:r w:rsidRPr="00C46D53">
        <w:rPr>
          <w:rFonts w:ascii="Book Antiqua" w:hAnsi="Book Antiqua"/>
        </w:rPr>
        <w:t xml:space="preserve"> medio </w:t>
      </w:r>
      <w:r w:rsidR="009A724D" w:rsidRPr="00C46D53">
        <w:rPr>
          <w:rFonts w:ascii="Book Antiqua" w:hAnsi="Book Antiqua"/>
        </w:rPr>
        <w:t xml:space="preserve">relativo alle erogazioni riconosciute </w:t>
      </w:r>
      <w:r w:rsidR="00C04DC4">
        <w:rPr>
          <w:rFonts w:ascii="Book Antiqua" w:hAnsi="Book Antiqua"/>
        </w:rPr>
        <w:t>al personale d</w:t>
      </w:r>
      <w:r w:rsidR="009A724D" w:rsidRPr="00C46D53">
        <w:rPr>
          <w:rFonts w:ascii="Book Antiqua" w:hAnsi="Book Antiqua"/>
        </w:rPr>
        <w:t xml:space="preserve">elle Federazioni </w:t>
      </w:r>
      <w:r w:rsidR="00C32FE7" w:rsidRPr="00C46D53">
        <w:rPr>
          <w:rFonts w:ascii="Book Antiqua" w:hAnsi="Book Antiqua"/>
        </w:rPr>
        <w:t>locali nel corrente anno</w:t>
      </w:r>
      <w:r w:rsidR="00C04DC4">
        <w:rPr>
          <w:rFonts w:ascii="Book Antiqua" w:hAnsi="Book Antiqua"/>
        </w:rPr>
        <w:t xml:space="preserve"> a titolo di premio di risultato 2018</w:t>
      </w:r>
      <w:r w:rsidR="00C279F7" w:rsidRPr="00C46D53">
        <w:rPr>
          <w:rFonts w:ascii="Book Antiqua" w:hAnsi="Book Antiqua"/>
        </w:rPr>
        <w:t>.</w:t>
      </w:r>
    </w:p>
    <w:p w:rsidR="00AA4FB8" w:rsidRPr="00C46D53" w:rsidRDefault="00C61DFF" w:rsidP="00245F6F">
      <w:pPr>
        <w:pStyle w:val="Paragrafoelenco"/>
        <w:numPr>
          <w:ilvl w:val="0"/>
          <w:numId w:val="3"/>
        </w:numPr>
        <w:jc w:val="both"/>
        <w:rPr>
          <w:rFonts w:ascii="Book Antiqua" w:hAnsi="Book Antiqua"/>
        </w:rPr>
      </w:pPr>
      <w:r w:rsidRPr="00C46D53">
        <w:rPr>
          <w:rFonts w:ascii="Book Antiqua" w:hAnsi="Book Antiqua"/>
        </w:rPr>
        <w:t>Gli importi lordi spettanti al personale di Federcasse so</w:t>
      </w:r>
      <w:r w:rsidR="00C04DC4">
        <w:rPr>
          <w:rFonts w:ascii="Book Antiqua" w:hAnsi="Book Antiqua"/>
        </w:rPr>
        <w:t>no quelli di cui alla “Tabella A</w:t>
      </w:r>
      <w:r w:rsidRPr="00C46D53">
        <w:rPr>
          <w:rFonts w:ascii="Book Antiqua" w:hAnsi="Book Antiqua"/>
        </w:rPr>
        <w:t xml:space="preserve">” allegata al presente Accordo, individuati secondo la scala parametrale </w:t>
      </w:r>
      <w:r w:rsidR="001E4B96" w:rsidRPr="00C46D53">
        <w:rPr>
          <w:rFonts w:ascii="Book Antiqua" w:hAnsi="Book Antiqua"/>
        </w:rPr>
        <w:t>di cui all’Allegato F al CCNL</w:t>
      </w:r>
      <w:r w:rsidR="0074377F" w:rsidRPr="00C46D53">
        <w:rPr>
          <w:rFonts w:ascii="Book Antiqua" w:hAnsi="Book Antiqua"/>
        </w:rPr>
        <w:t xml:space="preserve"> delle BCC/CRA</w:t>
      </w:r>
      <w:r w:rsidR="00CA7783" w:rsidRPr="00C46D53">
        <w:rPr>
          <w:rFonts w:ascii="Book Antiqua" w:hAnsi="Book Antiqua"/>
        </w:rPr>
        <w:t>.</w:t>
      </w:r>
    </w:p>
    <w:p w:rsidR="001C414F" w:rsidRPr="00C46D53" w:rsidRDefault="00D434D3" w:rsidP="00245F6F">
      <w:pPr>
        <w:pStyle w:val="Paragrafoelenco"/>
        <w:numPr>
          <w:ilvl w:val="0"/>
          <w:numId w:val="3"/>
        </w:numPr>
        <w:jc w:val="both"/>
        <w:rPr>
          <w:rFonts w:ascii="Book Antiqua" w:hAnsi="Book Antiqua"/>
        </w:rPr>
      </w:pPr>
      <w:bookmarkStart w:id="1" w:name="_Hlk500171530"/>
      <w:r w:rsidRPr="00C46D53">
        <w:rPr>
          <w:rFonts w:ascii="Book Antiqua" w:hAnsi="Book Antiqua"/>
        </w:rPr>
        <w:t xml:space="preserve">Al fine di fruire </w:t>
      </w:r>
      <w:r w:rsidR="00B60AC3" w:rsidRPr="00C46D53">
        <w:rPr>
          <w:rFonts w:ascii="Book Antiqua" w:hAnsi="Book Antiqua"/>
        </w:rPr>
        <w:t xml:space="preserve">delle agevolazioni fiscali e contributive di cui all’art. 1, commi 184 e 184 </w:t>
      </w:r>
      <w:r w:rsidR="00B60AC3" w:rsidRPr="00C46D53">
        <w:rPr>
          <w:rFonts w:ascii="Book Antiqua" w:hAnsi="Book Antiqua"/>
          <w:i/>
        </w:rPr>
        <w:t>bis</w:t>
      </w:r>
      <w:r w:rsidR="00B60AC3" w:rsidRPr="00C46D53">
        <w:rPr>
          <w:rFonts w:ascii="Book Antiqua" w:hAnsi="Book Antiqua"/>
        </w:rPr>
        <w:t xml:space="preserve"> nel loro combinato disposto con l’art. 51 del DPR 917/1986 (TUIR)</w:t>
      </w:r>
      <w:r w:rsidR="0074377F" w:rsidRPr="00C46D53">
        <w:rPr>
          <w:rFonts w:ascii="Book Antiqua" w:hAnsi="Book Antiqua"/>
        </w:rPr>
        <w:t>,</w:t>
      </w:r>
      <w:r w:rsidR="00B60AC3" w:rsidRPr="00C46D53">
        <w:rPr>
          <w:rFonts w:ascii="Book Antiqua" w:hAnsi="Book Antiqua"/>
        </w:rPr>
        <w:t xml:space="preserve"> </w:t>
      </w:r>
      <w:r w:rsidR="00572734" w:rsidRPr="00C46D53">
        <w:rPr>
          <w:rFonts w:ascii="Book Antiqua" w:hAnsi="Book Antiqua"/>
        </w:rPr>
        <w:t>il</w:t>
      </w:r>
      <w:r w:rsidR="001C414F" w:rsidRPr="00C46D53">
        <w:rPr>
          <w:rFonts w:ascii="Book Antiqua" w:hAnsi="Book Antiqua"/>
        </w:rPr>
        <w:t xml:space="preserve"> PDR</w:t>
      </w:r>
      <w:r w:rsidR="0074377F" w:rsidRPr="00C46D53">
        <w:rPr>
          <w:rFonts w:ascii="Book Antiqua" w:hAnsi="Book Antiqua"/>
        </w:rPr>
        <w:t xml:space="preserve"> per i dipendenti di Federcasse</w:t>
      </w:r>
      <w:r w:rsidR="00ED34CE" w:rsidRPr="00C46D53">
        <w:rPr>
          <w:rFonts w:ascii="Book Antiqua" w:hAnsi="Book Antiqua"/>
        </w:rPr>
        <w:t>, in tutto o in parte,</w:t>
      </w:r>
      <w:r w:rsidR="001C414F" w:rsidRPr="00C46D53">
        <w:rPr>
          <w:rFonts w:ascii="Book Antiqua" w:hAnsi="Book Antiqua"/>
        </w:rPr>
        <w:t xml:space="preserve"> </w:t>
      </w:r>
      <w:r w:rsidR="00572734" w:rsidRPr="00C46D53">
        <w:rPr>
          <w:rFonts w:ascii="Book Antiqua" w:hAnsi="Book Antiqua"/>
        </w:rPr>
        <w:t>può essere convertito</w:t>
      </w:r>
      <w:r w:rsidR="00ED34CE" w:rsidRPr="00C46D53">
        <w:rPr>
          <w:rFonts w:ascii="Book Antiqua" w:hAnsi="Book Antiqua"/>
        </w:rPr>
        <w:t xml:space="preserve"> </w:t>
      </w:r>
      <w:r w:rsidR="006809DB" w:rsidRPr="00C46D53">
        <w:rPr>
          <w:rFonts w:ascii="Book Antiqua" w:hAnsi="Book Antiqua"/>
        </w:rPr>
        <w:t xml:space="preserve">a scelta del lavoratore stesso </w:t>
      </w:r>
      <w:r w:rsidR="00ED34CE" w:rsidRPr="00C46D53">
        <w:rPr>
          <w:rFonts w:ascii="Book Antiqua" w:hAnsi="Book Antiqua"/>
        </w:rPr>
        <w:t>-</w:t>
      </w:r>
      <w:r w:rsidR="00572734" w:rsidRPr="00C46D53">
        <w:rPr>
          <w:rFonts w:ascii="Book Antiqua" w:hAnsi="Book Antiqua"/>
        </w:rPr>
        <w:t xml:space="preserve"> </w:t>
      </w:r>
      <w:r w:rsidR="00ED34CE" w:rsidRPr="00C46D53">
        <w:rPr>
          <w:rFonts w:ascii="Book Antiqua" w:hAnsi="Book Antiqua"/>
        </w:rPr>
        <w:t xml:space="preserve">fino alla </w:t>
      </w:r>
      <w:r w:rsidR="00DB49FA" w:rsidRPr="00C46D53">
        <w:rPr>
          <w:rFonts w:ascii="Book Antiqua" w:hAnsi="Book Antiqua"/>
        </w:rPr>
        <w:t xml:space="preserve">concorrenza di €uro 3.000,00, </w:t>
      </w:r>
      <w:r w:rsidR="00E84198" w:rsidRPr="00C46D53">
        <w:rPr>
          <w:rFonts w:ascii="Book Antiqua" w:hAnsi="Book Antiqua"/>
        </w:rPr>
        <w:t>per i lavoratori con reddito 201</w:t>
      </w:r>
      <w:r w:rsidR="00ED34CE" w:rsidRPr="00C46D53">
        <w:rPr>
          <w:rFonts w:ascii="Book Antiqua" w:hAnsi="Book Antiqua"/>
        </w:rPr>
        <w:t>7</w:t>
      </w:r>
      <w:r w:rsidR="00E84198" w:rsidRPr="00C46D53">
        <w:rPr>
          <w:rFonts w:ascii="Book Antiqua" w:hAnsi="Book Antiqua"/>
        </w:rPr>
        <w:t xml:space="preserve"> non superiore a Euro 80.000</w:t>
      </w:r>
      <w:r w:rsidR="00DB49FA" w:rsidRPr="00C46D53">
        <w:rPr>
          <w:rFonts w:ascii="Book Antiqua" w:hAnsi="Book Antiqua"/>
        </w:rPr>
        <w:t>,00</w:t>
      </w:r>
      <w:r w:rsidR="00E84198" w:rsidRPr="00C46D53">
        <w:rPr>
          <w:rFonts w:ascii="Book Antiqua" w:hAnsi="Book Antiqua"/>
        </w:rPr>
        <w:t xml:space="preserve"> </w:t>
      </w:r>
      <w:r w:rsidR="00ED34CE" w:rsidRPr="00C46D53">
        <w:rPr>
          <w:rFonts w:ascii="Book Antiqua" w:hAnsi="Book Antiqua"/>
        </w:rPr>
        <w:t xml:space="preserve">- </w:t>
      </w:r>
      <w:r w:rsidR="00B60AC3" w:rsidRPr="00C46D53">
        <w:rPr>
          <w:rFonts w:ascii="Book Antiqua" w:hAnsi="Book Antiqua"/>
        </w:rPr>
        <w:t xml:space="preserve"> </w:t>
      </w:r>
      <w:r w:rsidR="00992C1F" w:rsidRPr="00C46D53">
        <w:rPr>
          <w:rFonts w:ascii="Book Antiqua" w:hAnsi="Book Antiqua"/>
        </w:rPr>
        <w:t>nell’acquisto</w:t>
      </w:r>
      <w:r w:rsidR="00ED34CE" w:rsidRPr="00C46D53">
        <w:rPr>
          <w:rFonts w:ascii="Book Antiqua" w:hAnsi="Book Antiqua"/>
        </w:rPr>
        <w:t xml:space="preserve"> </w:t>
      </w:r>
      <w:r w:rsidR="00992C1F" w:rsidRPr="00C46D53">
        <w:rPr>
          <w:rFonts w:ascii="Book Antiqua" w:hAnsi="Book Antiqua"/>
        </w:rPr>
        <w:t xml:space="preserve">di servizi di </w:t>
      </w:r>
      <w:r w:rsidR="00992C1F" w:rsidRPr="00C46D53">
        <w:rPr>
          <w:rFonts w:ascii="Book Antiqua" w:hAnsi="Book Antiqua"/>
          <w:i/>
        </w:rPr>
        <w:t>welfare</w:t>
      </w:r>
      <w:r w:rsidR="00992C1F" w:rsidRPr="00C46D53">
        <w:rPr>
          <w:rFonts w:ascii="Book Antiqua" w:hAnsi="Book Antiqua"/>
        </w:rPr>
        <w:t xml:space="preserve"> resi disponibili dal </w:t>
      </w:r>
      <w:r w:rsidR="00B60AC3" w:rsidRPr="00C46D53">
        <w:rPr>
          <w:rFonts w:ascii="Book Antiqua" w:hAnsi="Book Antiqua"/>
        </w:rPr>
        <w:t>datore di lavoro alla generalità dei lavoratori dipendenti.</w:t>
      </w:r>
    </w:p>
    <w:p w:rsidR="00B60AC3" w:rsidRPr="00C46D53" w:rsidRDefault="00B60AC3" w:rsidP="00B60AC3">
      <w:pPr>
        <w:pStyle w:val="Paragrafoelenco"/>
        <w:jc w:val="both"/>
        <w:rPr>
          <w:rFonts w:ascii="Book Antiqua" w:hAnsi="Book Antiqua"/>
        </w:rPr>
      </w:pPr>
      <w:r w:rsidRPr="00C46D53">
        <w:rPr>
          <w:rFonts w:ascii="Book Antiqua" w:hAnsi="Book Antiqua"/>
        </w:rPr>
        <w:t xml:space="preserve">I servizi di </w:t>
      </w:r>
      <w:r w:rsidRPr="00C46D53">
        <w:rPr>
          <w:rFonts w:ascii="Book Antiqua" w:hAnsi="Book Antiqua"/>
          <w:i/>
        </w:rPr>
        <w:t>welfare</w:t>
      </w:r>
      <w:r w:rsidRPr="00C46D53">
        <w:rPr>
          <w:rFonts w:ascii="Book Antiqua" w:hAnsi="Book Antiqua"/>
        </w:rPr>
        <w:t xml:space="preserve"> </w:t>
      </w:r>
      <w:r w:rsidR="00ED34CE" w:rsidRPr="00C46D53">
        <w:rPr>
          <w:rFonts w:ascii="Book Antiqua" w:hAnsi="Book Antiqua"/>
        </w:rPr>
        <w:t>opzionabili</w:t>
      </w:r>
      <w:r w:rsidR="00557C37" w:rsidRPr="00C46D53">
        <w:rPr>
          <w:rFonts w:ascii="Book Antiqua" w:hAnsi="Book Antiqua"/>
        </w:rPr>
        <w:t xml:space="preserve"> sono </w:t>
      </w:r>
      <w:r w:rsidR="00546CD2" w:rsidRPr="00C46D53">
        <w:rPr>
          <w:rFonts w:ascii="Book Antiqua" w:hAnsi="Book Antiqua"/>
        </w:rPr>
        <w:t xml:space="preserve">individuati </w:t>
      </w:r>
      <w:r w:rsidRPr="00C46D53">
        <w:rPr>
          <w:rFonts w:ascii="Book Antiqua" w:hAnsi="Book Antiqua"/>
        </w:rPr>
        <w:t>nelle seguenti tipologie</w:t>
      </w:r>
      <w:r w:rsidR="00EB4C5B" w:rsidRPr="00C46D53">
        <w:rPr>
          <w:rFonts w:ascii="Book Antiqua" w:hAnsi="Book Antiqua"/>
        </w:rPr>
        <w:t xml:space="preserve"> per il lavoratore e/o i suoi parenti entro il secondo grado</w:t>
      </w:r>
      <w:r w:rsidR="00ED34CE" w:rsidRPr="00C46D53">
        <w:rPr>
          <w:rFonts w:ascii="Book Antiqua" w:hAnsi="Book Antiqua"/>
        </w:rPr>
        <w:t>,</w:t>
      </w:r>
      <w:r w:rsidR="00EB4C5B" w:rsidRPr="00C46D53">
        <w:rPr>
          <w:rFonts w:ascii="Book Antiqua" w:hAnsi="Book Antiqua"/>
        </w:rPr>
        <w:t xml:space="preserve"> anche non conviventi</w:t>
      </w:r>
      <w:r w:rsidRPr="00C46D53">
        <w:rPr>
          <w:rFonts w:ascii="Book Antiqua" w:hAnsi="Book Antiqua"/>
        </w:rPr>
        <w:t>:</w:t>
      </w:r>
    </w:p>
    <w:p w:rsidR="00B60AC3" w:rsidRPr="00C46D53" w:rsidRDefault="00EB4C5B" w:rsidP="00B60AC3">
      <w:pPr>
        <w:pStyle w:val="Paragrafoelenco"/>
        <w:numPr>
          <w:ilvl w:val="0"/>
          <w:numId w:val="1"/>
        </w:numPr>
        <w:ind w:left="1134"/>
        <w:jc w:val="both"/>
        <w:rPr>
          <w:rFonts w:ascii="Book Antiqua" w:hAnsi="Book Antiqua"/>
        </w:rPr>
      </w:pPr>
      <w:r w:rsidRPr="00C46D53">
        <w:rPr>
          <w:rFonts w:ascii="Book Antiqua" w:hAnsi="Book Antiqua"/>
        </w:rPr>
        <w:t>a</w:t>
      </w:r>
      <w:r w:rsidR="00B60AC3" w:rsidRPr="00C46D53">
        <w:rPr>
          <w:rFonts w:ascii="Book Antiqua" w:hAnsi="Book Antiqua"/>
        </w:rPr>
        <w:t>cquisto di libri di testo per la frequenza scolastica e/o univers</w:t>
      </w:r>
      <w:r w:rsidRPr="00C46D53">
        <w:rPr>
          <w:rFonts w:ascii="Book Antiqua" w:hAnsi="Book Antiqua"/>
        </w:rPr>
        <w:t>itaria</w:t>
      </w:r>
      <w:r w:rsidR="00B60AC3" w:rsidRPr="00C46D53">
        <w:rPr>
          <w:rFonts w:ascii="Book Antiqua" w:hAnsi="Book Antiqua"/>
        </w:rPr>
        <w:t>;</w:t>
      </w:r>
    </w:p>
    <w:p w:rsidR="00EB4C5B" w:rsidRPr="00C46D53" w:rsidRDefault="00EB4C5B" w:rsidP="00B60AC3">
      <w:pPr>
        <w:pStyle w:val="Paragrafoelenco"/>
        <w:numPr>
          <w:ilvl w:val="0"/>
          <w:numId w:val="1"/>
        </w:numPr>
        <w:ind w:left="1134"/>
        <w:jc w:val="both"/>
        <w:rPr>
          <w:rFonts w:ascii="Book Antiqua" w:hAnsi="Book Antiqua"/>
        </w:rPr>
      </w:pPr>
      <w:r w:rsidRPr="00C46D53">
        <w:rPr>
          <w:rFonts w:ascii="Book Antiqua" w:hAnsi="Book Antiqua"/>
        </w:rPr>
        <w:t xml:space="preserve">rette di iscrizione e/o di frequenza a istituti di istruzione d’ogni ordine e grado, nonché ad asili nido; </w:t>
      </w:r>
    </w:p>
    <w:p w:rsidR="00EB4C5B" w:rsidRPr="00C46D53" w:rsidRDefault="00EB4C5B" w:rsidP="00EB4C5B">
      <w:pPr>
        <w:pStyle w:val="Paragrafoelenco"/>
        <w:numPr>
          <w:ilvl w:val="0"/>
          <w:numId w:val="1"/>
        </w:numPr>
        <w:ind w:left="1134"/>
        <w:jc w:val="both"/>
        <w:rPr>
          <w:rFonts w:ascii="Book Antiqua" w:hAnsi="Book Antiqua"/>
        </w:rPr>
      </w:pPr>
      <w:r w:rsidRPr="00C46D53">
        <w:rPr>
          <w:rFonts w:ascii="Book Antiqua" w:hAnsi="Book Antiqua"/>
        </w:rPr>
        <w:t>abbonamenti a teatri, biblioteche, cinema, ludoteche, centri e/o piattaforme informatiche di scambio e/o condivisione di libri, dischi, film</w:t>
      </w:r>
      <w:r w:rsidR="00144567" w:rsidRPr="00C46D53">
        <w:rPr>
          <w:rFonts w:ascii="Book Antiqua" w:hAnsi="Book Antiqua"/>
        </w:rPr>
        <w:t xml:space="preserve"> anche attraverso carte prepagate</w:t>
      </w:r>
      <w:r w:rsidRPr="00C46D53">
        <w:rPr>
          <w:rFonts w:ascii="Book Antiqua" w:hAnsi="Book Antiqua"/>
        </w:rPr>
        <w:t>;</w:t>
      </w:r>
    </w:p>
    <w:p w:rsidR="00EB4C5B" w:rsidRPr="00C46D53" w:rsidRDefault="00EB4C5B" w:rsidP="00B60AC3">
      <w:pPr>
        <w:pStyle w:val="Paragrafoelenco"/>
        <w:numPr>
          <w:ilvl w:val="0"/>
          <w:numId w:val="1"/>
        </w:numPr>
        <w:ind w:left="1134"/>
        <w:jc w:val="both"/>
        <w:rPr>
          <w:rFonts w:ascii="Book Antiqua" w:hAnsi="Book Antiqua"/>
        </w:rPr>
      </w:pPr>
      <w:r w:rsidRPr="00C46D53">
        <w:rPr>
          <w:rFonts w:ascii="Book Antiqua" w:hAnsi="Book Antiqua"/>
        </w:rPr>
        <w:t>iscrizione in centri ginnici e/o ricreativi;</w:t>
      </w:r>
    </w:p>
    <w:p w:rsidR="00B60AC3" w:rsidRPr="00C46D53" w:rsidRDefault="00EB4C5B" w:rsidP="00B60AC3">
      <w:pPr>
        <w:pStyle w:val="Paragrafoelenco"/>
        <w:numPr>
          <w:ilvl w:val="0"/>
          <w:numId w:val="1"/>
        </w:numPr>
        <w:ind w:left="1134"/>
        <w:jc w:val="both"/>
        <w:rPr>
          <w:rFonts w:ascii="Book Antiqua" w:hAnsi="Book Antiqua"/>
        </w:rPr>
      </w:pPr>
      <w:r w:rsidRPr="00C46D53">
        <w:rPr>
          <w:rFonts w:ascii="Book Antiqua" w:hAnsi="Book Antiqua"/>
        </w:rPr>
        <w:t>c</w:t>
      </w:r>
      <w:r w:rsidR="00B60AC3" w:rsidRPr="00C46D53">
        <w:rPr>
          <w:rFonts w:ascii="Book Antiqua" w:hAnsi="Book Antiqua"/>
        </w:rPr>
        <w:t>ure mediche e/o servizi diagnostici</w:t>
      </w:r>
      <w:r w:rsidR="00557C37" w:rsidRPr="00C46D53">
        <w:rPr>
          <w:rFonts w:ascii="Book Antiqua" w:hAnsi="Book Antiqua"/>
        </w:rPr>
        <w:t xml:space="preserve"> e/o assistenziali alla non autosufficienza della persona</w:t>
      </w:r>
      <w:r w:rsidR="00B60AC3" w:rsidRPr="00C46D53">
        <w:rPr>
          <w:rFonts w:ascii="Book Antiqua" w:hAnsi="Book Antiqua"/>
        </w:rPr>
        <w:t xml:space="preserve"> forniti attraverso i centri convenzionati con la Cassa Mutua Nazionale </w:t>
      </w:r>
      <w:r w:rsidR="00B05C39" w:rsidRPr="00C46D53">
        <w:rPr>
          <w:rFonts w:ascii="Book Antiqua" w:hAnsi="Book Antiqua"/>
        </w:rPr>
        <w:t>e/</w:t>
      </w:r>
      <w:r w:rsidR="00B60AC3" w:rsidRPr="00C46D53">
        <w:rPr>
          <w:rFonts w:ascii="Book Antiqua" w:hAnsi="Book Antiqua"/>
        </w:rPr>
        <w:t xml:space="preserve">o </w:t>
      </w:r>
      <w:r w:rsidRPr="00C46D53">
        <w:rPr>
          <w:rFonts w:ascii="Book Antiqua" w:hAnsi="Book Antiqua"/>
        </w:rPr>
        <w:t xml:space="preserve">con il </w:t>
      </w:r>
      <w:r w:rsidR="00B60AC3" w:rsidRPr="00C46D53">
        <w:rPr>
          <w:rFonts w:ascii="Book Antiqua" w:hAnsi="Book Antiqua"/>
        </w:rPr>
        <w:t>Servizio Sanitario Nazionale;</w:t>
      </w:r>
    </w:p>
    <w:p w:rsidR="00D50B9E" w:rsidRPr="00C46D53" w:rsidRDefault="00D50B9E" w:rsidP="00B60AC3">
      <w:pPr>
        <w:pStyle w:val="Paragrafoelenco"/>
        <w:numPr>
          <w:ilvl w:val="0"/>
          <w:numId w:val="1"/>
        </w:numPr>
        <w:ind w:left="1134"/>
        <w:jc w:val="both"/>
        <w:rPr>
          <w:rFonts w:ascii="Book Antiqua" w:hAnsi="Book Antiqua"/>
        </w:rPr>
      </w:pPr>
      <w:r w:rsidRPr="00C46D53">
        <w:rPr>
          <w:rFonts w:ascii="Book Antiqua" w:hAnsi="Book Antiqua"/>
        </w:rPr>
        <w:t>versamento al</w:t>
      </w:r>
      <w:r w:rsidR="00AB06EA" w:rsidRPr="00C46D53">
        <w:rPr>
          <w:rFonts w:ascii="Book Antiqua" w:hAnsi="Book Antiqua"/>
        </w:rPr>
        <w:t>la previdenza comple</w:t>
      </w:r>
      <w:r w:rsidR="00AB13D5" w:rsidRPr="00C46D53">
        <w:rPr>
          <w:rFonts w:ascii="Book Antiqua" w:hAnsi="Book Antiqua"/>
        </w:rPr>
        <w:t>me</w:t>
      </w:r>
      <w:r w:rsidR="00AB06EA" w:rsidRPr="00C46D53">
        <w:rPr>
          <w:rFonts w:ascii="Book Antiqua" w:hAnsi="Book Antiqua"/>
        </w:rPr>
        <w:t>ntare</w:t>
      </w:r>
      <w:r w:rsidRPr="00C46D53">
        <w:rPr>
          <w:rFonts w:ascii="Book Antiqua" w:hAnsi="Book Antiqua"/>
        </w:rPr>
        <w:t>;</w:t>
      </w:r>
    </w:p>
    <w:p w:rsidR="00B60AC3" w:rsidRPr="00C46D53" w:rsidRDefault="00B60AC3" w:rsidP="00245F6F">
      <w:pPr>
        <w:pStyle w:val="Paragrafoelenco"/>
        <w:numPr>
          <w:ilvl w:val="0"/>
          <w:numId w:val="3"/>
        </w:numPr>
        <w:jc w:val="both"/>
        <w:rPr>
          <w:rFonts w:ascii="Book Antiqua" w:hAnsi="Book Antiqua"/>
        </w:rPr>
      </w:pPr>
      <w:r w:rsidRPr="00C46D53">
        <w:rPr>
          <w:rFonts w:ascii="Book Antiqua" w:hAnsi="Book Antiqua"/>
        </w:rPr>
        <w:lastRenderedPageBreak/>
        <w:t xml:space="preserve">La scelta del lavoratore </w:t>
      </w:r>
      <w:r w:rsidR="00572734" w:rsidRPr="00C46D53">
        <w:rPr>
          <w:rFonts w:ascii="Book Antiqua" w:hAnsi="Book Antiqua"/>
        </w:rPr>
        <w:t>di</w:t>
      </w:r>
      <w:r w:rsidRPr="00C46D53">
        <w:rPr>
          <w:rFonts w:ascii="Book Antiqua" w:hAnsi="Book Antiqua"/>
        </w:rPr>
        <w:t xml:space="preserve"> fruire dei servizi di welfare dov</w:t>
      </w:r>
      <w:r w:rsidR="00572734" w:rsidRPr="00C46D53">
        <w:rPr>
          <w:rFonts w:ascii="Book Antiqua" w:hAnsi="Book Antiqua"/>
        </w:rPr>
        <w:t xml:space="preserve">rà essere comunicata </w:t>
      </w:r>
      <w:r w:rsidR="00B32D37" w:rsidRPr="00C46D53">
        <w:rPr>
          <w:rFonts w:ascii="Book Antiqua" w:hAnsi="Book Antiqua"/>
        </w:rPr>
        <w:t xml:space="preserve">all’Ufficio del Personale </w:t>
      </w:r>
      <w:r w:rsidRPr="00C46D53">
        <w:rPr>
          <w:rFonts w:ascii="Book Antiqua" w:hAnsi="Book Antiqua"/>
        </w:rPr>
        <w:t xml:space="preserve">entro </w:t>
      </w:r>
      <w:r w:rsidR="007121C4">
        <w:rPr>
          <w:rFonts w:ascii="Book Antiqua" w:hAnsi="Book Antiqua"/>
        </w:rPr>
        <w:t>l’</w:t>
      </w:r>
      <w:r w:rsidR="007D7F04" w:rsidRPr="00C46D53">
        <w:rPr>
          <w:rFonts w:ascii="Book Antiqua" w:hAnsi="Book Antiqua"/>
        </w:rPr>
        <w:t xml:space="preserve">11 </w:t>
      </w:r>
      <w:r w:rsidR="00AB06EA" w:rsidRPr="00C46D53">
        <w:rPr>
          <w:rFonts w:ascii="Book Antiqua" w:hAnsi="Book Antiqua"/>
        </w:rPr>
        <w:t>dicembre 201</w:t>
      </w:r>
      <w:r w:rsidR="00810054" w:rsidRPr="00C46D53">
        <w:rPr>
          <w:rFonts w:ascii="Book Antiqua" w:hAnsi="Book Antiqua"/>
        </w:rPr>
        <w:t>8</w:t>
      </w:r>
      <w:r w:rsidR="00AB06EA" w:rsidRPr="00C46D53">
        <w:rPr>
          <w:rFonts w:ascii="Book Antiqua" w:hAnsi="Book Antiqua"/>
        </w:rPr>
        <w:t>;</w:t>
      </w:r>
    </w:p>
    <w:bookmarkEnd w:id="1"/>
    <w:p w:rsidR="0076433D" w:rsidRPr="00C46D53" w:rsidRDefault="00756D68" w:rsidP="00245F6F">
      <w:pPr>
        <w:pStyle w:val="Paragrafoelenco"/>
        <w:numPr>
          <w:ilvl w:val="0"/>
          <w:numId w:val="3"/>
        </w:numPr>
        <w:jc w:val="both"/>
        <w:rPr>
          <w:rFonts w:ascii="Book Antiqua" w:hAnsi="Book Antiqua"/>
        </w:rPr>
      </w:pPr>
      <w:r w:rsidRPr="00C46D53">
        <w:rPr>
          <w:rFonts w:ascii="Book Antiqua" w:hAnsi="Book Antiqua"/>
        </w:rPr>
        <w:t>L</w:t>
      </w:r>
      <w:r w:rsidR="00901E81" w:rsidRPr="00C46D53">
        <w:rPr>
          <w:rFonts w:ascii="Book Antiqua" w:hAnsi="Book Antiqua"/>
        </w:rPr>
        <w:t xml:space="preserve">e Parti </w:t>
      </w:r>
      <w:r w:rsidR="0076433D" w:rsidRPr="00C46D53">
        <w:rPr>
          <w:rFonts w:ascii="Book Antiqua" w:hAnsi="Book Antiqua"/>
        </w:rPr>
        <w:t>convengono che i parametri di qualità ed efficienza definiti nel presente Accordo</w:t>
      </w:r>
      <w:r w:rsidR="00592113" w:rsidRPr="00C46D53">
        <w:rPr>
          <w:rFonts w:ascii="Book Antiqua" w:hAnsi="Book Antiqua"/>
        </w:rPr>
        <w:t xml:space="preserve"> per il personale di Federcasse</w:t>
      </w:r>
      <w:r w:rsidR="0076433D" w:rsidRPr="00C46D53">
        <w:rPr>
          <w:rFonts w:ascii="Book Antiqua" w:hAnsi="Book Antiqua"/>
        </w:rPr>
        <w:t>, come le altre disposizioni qui convenute, possano trovare applicazione</w:t>
      </w:r>
      <w:r w:rsidR="00425260" w:rsidRPr="00C46D53">
        <w:rPr>
          <w:rFonts w:ascii="Book Antiqua" w:hAnsi="Book Antiqua"/>
        </w:rPr>
        <w:t>,</w:t>
      </w:r>
      <w:r w:rsidR="0076433D" w:rsidRPr="00C46D53">
        <w:rPr>
          <w:rFonts w:ascii="Book Antiqua" w:hAnsi="Book Antiqua"/>
        </w:rPr>
        <w:t xml:space="preserve"> </w:t>
      </w:r>
      <w:r w:rsidR="00D7190B" w:rsidRPr="00C46D53">
        <w:rPr>
          <w:rFonts w:ascii="Book Antiqua" w:hAnsi="Book Antiqua"/>
        </w:rPr>
        <w:t>previ</w:t>
      </w:r>
      <w:r w:rsidR="00D21DE3" w:rsidRPr="00C46D53">
        <w:rPr>
          <w:rFonts w:ascii="Book Antiqua" w:hAnsi="Book Antiqua"/>
        </w:rPr>
        <w:t xml:space="preserve">o </w:t>
      </w:r>
      <w:r w:rsidR="00D7190B" w:rsidRPr="00C46D53">
        <w:rPr>
          <w:rFonts w:ascii="Book Antiqua" w:hAnsi="Book Antiqua"/>
        </w:rPr>
        <w:t xml:space="preserve">recepimento </w:t>
      </w:r>
      <w:r w:rsidR="00425260" w:rsidRPr="00C46D53">
        <w:rPr>
          <w:rFonts w:ascii="Book Antiqua" w:hAnsi="Book Antiqua"/>
        </w:rPr>
        <w:t>mediante accordo</w:t>
      </w:r>
      <w:r w:rsidR="00546CD2" w:rsidRPr="00C46D53">
        <w:rPr>
          <w:rFonts w:ascii="Book Antiqua" w:hAnsi="Book Antiqua"/>
        </w:rPr>
        <w:t xml:space="preserve"> collettivo</w:t>
      </w:r>
      <w:r w:rsidR="003E6073">
        <w:rPr>
          <w:rFonts w:ascii="Book Antiqua" w:hAnsi="Book Antiqua"/>
        </w:rPr>
        <w:t>,</w:t>
      </w:r>
      <w:r w:rsidR="00425260" w:rsidRPr="00C46D53">
        <w:rPr>
          <w:rFonts w:ascii="Book Antiqua" w:hAnsi="Book Antiqua"/>
        </w:rPr>
        <w:t xml:space="preserve"> </w:t>
      </w:r>
      <w:r w:rsidR="00B9659F" w:rsidRPr="00C46D53">
        <w:rPr>
          <w:rFonts w:ascii="Book Antiqua" w:hAnsi="Book Antiqua"/>
        </w:rPr>
        <w:t xml:space="preserve">nelle Aziende </w:t>
      </w:r>
      <w:r w:rsidR="00425260" w:rsidRPr="00C46D53">
        <w:rPr>
          <w:rFonts w:ascii="Book Antiqua" w:hAnsi="Book Antiqua"/>
        </w:rPr>
        <w:t xml:space="preserve">Centrali </w:t>
      </w:r>
      <w:r w:rsidR="00721C48" w:rsidRPr="00C46D53">
        <w:rPr>
          <w:rFonts w:ascii="Book Antiqua" w:hAnsi="Book Antiqua"/>
        </w:rPr>
        <w:t xml:space="preserve">del Credito Cooperativo </w:t>
      </w:r>
      <w:r w:rsidR="00B9659F" w:rsidRPr="00C46D53">
        <w:rPr>
          <w:rFonts w:ascii="Book Antiqua" w:hAnsi="Book Antiqua"/>
        </w:rPr>
        <w:t>di seguito elencate</w:t>
      </w:r>
      <w:r w:rsidR="0076433D" w:rsidRPr="00C46D53">
        <w:rPr>
          <w:rFonts w:ascii="Book Antiqua" w:hAnsi="Book Antiqua"/>
        </w:rPr>
        <w:t>:</w:t>
      </w:r>
    </w:p>
    <w:p w:rsidR="00721C48" w:rsidRPr="00C46D53" w:rsidRDefault="00721C48" w:rsidP="00721C48">
      <w:pPr>
        <w:pStyle w:val="Paragrafoelenco"/>
        <w:ind w:left="2136"/>
        <w:jc w:val="both"/>
        <w:rPr>
          <w:rFonts w:ascii="Book Antiqua" w:hAnsi="Book Antiqua"/>
        </w:rPr>
      </w:pPr>
    </w:p>
    <w:p w:rsidR="00592113" w:rsidRPr="00C46D53" w:rsidRDefault="00592113" w:rsidP="009B123E">
      <w:pPr>
        <w:pStyle w:val="Paragrafoelenco"/>
        <w:numPr>
          <w:ilvl w:val="0"/>
          <w:numId w:val="4"/>
        </w:numPr>
        <w:ind w:left="1560"/>
        <w:jc w:val="both"/>
        <w:rPr>
          <w:rFonts w:ascii="Book Antiqua" w:hAnsi="Book Antiqua"/>
        </w:rPr>
      </w:pPr>
      <w:r w:rsidRPr="00C46D53">
        <w:rPr>
          <w:rFonts w:ascii="Book Antiqua" w:hAnsi="Book Antiqua"/>
        </w:rPr>
        <w:t>Accademia BCC Soc. Consortile p.a.</w:t>
      </w:r>
    </w:p>
    <w:p w:rsidR="00592113" w:rsidRPr="00C46D53" w:rsidRDefault="00592113" w:rsidP="009B123E">
      <w:pPr>
        <w:pStyle w:val="Paragrafoelenco"/>
        <w:numPr>
          <w:ilvl w:val="0"/>
          <w:numId w:val="4"/>
        </w:numPr>
        <w:ind w:left="1560"/>
        <w:jc w:val="both"/>
        <w:rPr>
          <w:rFonts w:ascii="Book Antiqua" w:hAnsi="Book Antiqua"/>
        </w:rPr>
      </w:pPr>
      <w:r w:rsidRPr="00C46D53">
        <w:rPr>
          <w:rFonts w:ascii="Book Antiqua" w:hAnsi="Book Antiqua"/>
        </w:rPr>
        <w:t>Ecra s.r.l.</w:t>
      </w:r>
    </w:p>
    <w:p w:rsidR="00592113" w:rsidRPr="00C46D53" w:rsidRDefault="00592113" w:rsidP="009B123E">
      <w:pPr>
        <w:pStyle w:val="Paragrafoelenco"/>
        <w:numPr>
          <w:ilvl w:val="0"/>
          <w:numId w:val="4"/>
        </w:numPr>
        <w:ind w:left="1560"/>
        <w:jc w:val="both"/>
        <w:rPr>
          <w:rFonts w:ascii="Book Antiqua" w:hAnsi="Book Antiqua"/>
        </w:rPr>
      </w:pPr>
      <w:r w:rsidRPr="00C46D53">
        <w:rPr>
          <w:rFonts w:ascii="Book Antiqua" w:hAnsi="Book Antiqua"/>
        </w:rPr>
        <w:t>Fondo di Garanzia dei Depositanti delle BCC</w:t>
      </w:r>
    </w:p>
    <w:p w:rsidR="007D7F04" w:rsidRPr="00C46D53" w:rsidRDefault="007D7F04" w:rsidP="009B123E">
      <w:pPr>
        <w:pStyle w:val="Paragrafoelenco"/>
        <w:numPr>
          <w:ilvl w:val="0"/>
          <w:numId w:val="4"/>
        </w:numPr>
        <w:ind w:left="1560"/>
        <w:jc w:val="both"/>
        <w:rPr>
          <w:rFonts w:ascii="Book Antiqua" w:hAnsi="Book Antiqua"/>
        </w:rPr>
      </w:pPr>
      <w:r w:rsidRPr="00C46D53">
        <w:rPr>
          <w:rFonts w:ascii="Book Antiqua" w:hAnsi="Book Antiqua"/>
        </w:rPr>
        <w:t>Fondo di Garanzia degli Obbligazionisti delle BCC</w:t>
      </w:r>
    </w:p>
    <w:p w:rsidR="00592113" w:rsidRPr="00C46D53" w:rsidRDefault="00592113" w:rsidP="009B123E">
      <w:pPr>
        <w:pStyle w:val="Paragrafoelenco"/>
        <w:numPr>
          <w:ilvl w:val="0"/>
          <w:numId w:val="4"/>
        </w:numPr>
        <w:ind w:left="1560"/>
        <w:jc w:val="both"/>
        <w:rPr>
          <w:rFonts w:ascii="Book Antiqua" w:hAnsi="Book Antiqua"/>
        </w:rPr>
      </w:pPr>
      <w:r w:rsidRPr="00C46D53">
        <w:rPr>
          <w:rFonts w:ascii="Book Antiqua" w:hAnsi="Book Antiqua"/>
        </w:rPr>
        <w:t xml:space="preserve">Fondazione Internazionale Tertio Millennio Onlus </w:t>
      </w:r>
    </w:p>
    <w:p w:rsidR="00592113" w:rsidRPr="00C46D53" w:rsidRDefault="00592113" w:rsidP="009B123E">
      <w:pPr>
        <w:pStyle w:val="Paragrafoelenco"/>
        <w:numPr>
          <w:ilvl w:val="0"/>
          <w:numId w:val="4"/>
        </w:numPr>
        <w:ind w:left="1560"/>
        <w:jc w:val="both"/>
        <w:rPr>
          <w:rFonts w:ascii="Book Antiqua" w:hAnsi="Book Antiqua"/>
        </w:rPr>
      </w:pPr>
      <w:r w:rsidRPr="00C46D53">
        <w:rPr>
          <w:rFonts w:ascii="Book Antiqua" w:hAnsi="Book Antiqua"/>
        </w:rPr>
        <w:t>Fondo Pensione Nazionale</w:t>
      </w:r>
    </w:p>
    <w:p w:rsidR="00423FAA" w:rsidRPr="00C46D53" w:rsidRDefault="00592113" w:rsidP="009B123E">
      <w:pPr>
        <w:pStyle w:val="Paragrafoelenco"/>
        <w:numPr>
          <w:ilvl w:val="0"/>
          <w:numId w:val="4"/>
        </w:numPr>
        <w:ind w:left="1560"/>
        <w:jc w:val="both"/>
        <w:rPr>
          <w:rFonts w:ascii="Book Antiqua" w:hAnsi="Book Antiqua"/>
        </w:rPr>
      </w:pPr>
      <w:r w:rsidRPr="00C46D53">
        <w:rPr>
          <w:rFonts w:ascii="Book Antiqua" w:hAnsi="Book Antiqua"/>
        </w:rPr>
        <w:t>Cassa Mut</w:t>
      </w:r>
      <w:r w:rsidR="00906E1F">
        <w:rPr>
          <w:rFonts w:ascii="Book Antiqua" w:hAnsi="Book Antiqua"/>
        </w:rPr>
        <w:t>u</w:t>
      </w:r>
      <w:r w:rsidRPr="00C46D53">
        <w:rPr>
          <w:rFonts w:ascii="Book Antiqua" w:hAnsi="Book Antiqua"/>
        </w:rPr>
        <w:t>a Nazionale</w:t>
      </w:r>
    </w:p>
    <w:p w:rsidR="00721C48" w:rsidRPr="00C46D53" w:rsidRDefault="00721C48" w:rsidP="00721C48">
      <w:pPr>
        <w:pStyle w:val="Paragrafoelenco"/>
        <w:jc w:val="both"/>
        <w:rPr>
          <w:rFonts w:ascii="Book Antiqua" w:hAnsi="Book Antiqua"/>
        </w:rPr>
      </w:pPr>
    </w:p>
    <w:p w:rsidR="00557C37" w:rsidRPr="00C46D53" w:rsidRDefault="00070EB4" w:rsidP="00070EB4">
      <w:pPr>
        <w:pStyle w:val="Paragrafoelenco"/>
        <w:numPr>
          <w:ilvl w:val="0"/>
          <w:numId w:val="3"/>
        </w:numPr>
        <w:jc w:val="both"/>
        <w:rPr>
          <w:rFonts w:ascii="Book Antiqua" w:hAnsi="Book Antiqua"/>
        </w:rPr>
      </w:pPr>
      <w:r w:rsidRPr="00C46D53">
        <w:rPr>
          <w:rFonts w:ascii="Book Antiqua" w:hAnsi="Book Antiqua"/>
        </w:rPr>
        <w:t>Le Parti si danno reciprocamente atto che il PDR co</w:t>
      </w:r>
      <w:r w:rsidR="00557C37" w:rsidRPr="00C46D53">
        <w:rPr>
          <w:rFonts w:ascii="Book Antiqua" w:hAnsi="Book Antiqua"/>
        </w:rPr>
        <w:t xml:space="preserve">nvenuto nel presente accordo, </w:t>
      </w:r>
      <w:r w:rsidRPr="00C46D53">
        <w:rPr>
          <w:rFonts w:ascii="Book Antiqua" w:hAnsi="Book Antiqua"/>
        </w:rPr>
        <w:t xml:space="preserve">essendo riconducibile ad incrementi di </w:t>
      </w:r>
      <w:r w:rsidR="00557C37" w:rsidRPr="00C46D53">
        <w:rPr>
          <w:rFonts w:ascii="Book Antiqua" w:hAnsi="Book Antiqua"/>
        </w:rPr>
        <w:t xml:space="preserve">produttività, </w:t>
      </w:r>
      <w:r w:rsidRPr="00C46D53">
        <w:rPr>
          <w:rFonts w:ascii="Book Antiqua" w:hAnsi="Book Antiqua"/>
        </w:rPr>
        <w:t xml:space="preserve">efficienza e qualità, in relazione ai risultati riferibili all’andamento economico, sono assoggettati alla normativa fiscale e previdenziale vigente in materia in tassazione agevolata e sgravi contributivi a favore delle somme erogate in esecuzione di contratti collettivi di lavoro sottoscritti a livello aziendale o territoriale a titolo di retribuzione variabile di risultato. </w:t>
      </w:r>
    </w:p>
    <w:p w:rsidR="00070EB4" w:rsidRPr="00C46D53" w:rsidRDefault="00557C37" w:rsidP="00557C37">
      <w:pPr>
        <w:pStyle w:val="Paragrafoelenco"/>
        <w:jc w:val="both"/>
        <w:rPr>
          <w:rFonts w:ascii="Book Antiqua" w:hAnsi="Book Antiqua"/>
        </w:rPr>
      </w:pPr>
      <w:r w:rsidRPr="00C46D53">
        <w:rPr>
          <w:rFonts w:ascii="Book Antiqua" w:hAnsi="Book Antiqua"/>
        </w:rPr>
        <w:t>Le Parti considerano che a</w:t>
      </w:r>
      <w:r w:rsidR="007121C4">
        <w:rPr>
          <w:rFonts w:ascii="Book Antiqua" w:hAnsi="Book Antiqua"/>
        </w:rPr>
        <w:t xml:space="preserve">i sensi </w:t>
      </w:r>
      <w:r w:rsidR="00070EB4" w:rsidRPr="00C46D53">
        <w:rPr>
          <w:rFonts w:ascii="Book Antiqua" w:hAnsi="Book Antiqua"/>
        </w:rPr>
        <w:t>dell’articolo 5 DM 25 marzo 2016 il presente accordo collettivo è conforme ai criteri di misurazione e verifica d</w:t>
      </w:r>
      <w:r w:rsidRPr="00C46D53">
        <w:rPr>
          <w:rFonts w:ascii="Book Antiqua" w:hAnsi="Book Antiqua"/>
        </w:rPr>
        <w:t xml:space="preserve">egli incrementi di produttività, qualità, efficienza </w:t>
      </w:r>
      <w:r w:rsidR="00070EB4" w:rsidRPr="00C46D53">
        <w:rPr>
          <w:rFonts w:ascii="Book Antiqua" w:hAnsi="Book Antiqua"/>
        </w:rPr>
        <w:t xml:space="preserve">di cui all’articolo 1, commi 182 </w:t>
      </w:r>
      <w:r w:rsidRPr="00C46D53">
        <w:rPr>
          <w:rFonts w:ascii="Book Antiqua" w:hAnsi="Book Antiqua"/>
        </w:rPr>
        <w:t xml:space="preserve">- </w:t>
      </w:r>
      <w:r w:rsidR="00070EB4" w:rsidRPr="00C46D53">
        <w:rPr>
          <w:rFonts w:ascii="Book Antiqua" w:hAnsi="Book Antiqua"/>
        </w:rPr>
        <w:t>189 della legge 28 dicembre 2015,</w:t>
      </w:r>
      <w:r w:rsidRPr="00C46D53">
        <w:rPr>
          <w:rFonts w:ascii="Book Antiqua" w:hAnsi="Book Antiqua"/>
        </w:rPr>
        <w:t xml:space="preserve"> </w:t>
      </w:r>
      <w:r w:rsidR="00070EB4" w:rsidRPr="00C46D53">
        <w:rPr>
          <w:rFonts w:ascii="Book Antiqua" w:hAnsi="Book Antiqua"/>
        </w:rPr>
        <w:t>n.208</w:t>
      </w:r>
      <w:r w:rsidRPr="00C46D53">
        <w:rPr>
          <w:rFonts w:ascii="Book Antiqua" w:hAnsi="Book Antiqua"/>
        </w:rPr>
        <w:t xml:space="preserve"> e successive modificazioni </w:t>
      </w:r>
      <w:r w:rsidR="00070EB4" w:rsidRPr="00C46D53">
        <w:rPr>
          <w:rFonts w:ascii="Book Antiqua" w:hAnsi="Book Antiqua"/>
        </w:rPr>
        <w:t>e del D.M 25 marzo 2016, nonché della circolare dell’Agenzia delle En</w:t>
      </w:r>
      <w:r w:rsidR="00C911C9">
        <w:rPr>
          <w:rFonts w:ascii="Book Antiqua" w:hAnsi="Book Antiqua"/>
        </w:rPr>
        <w:t>trate 28/E del 15 giu</w:t>
      </w:r>
      <w:r w:rsidRPr="00C46D53">
        <w:rPr>
          <w:rFonts w:ascii="Book Antiqua" w:hAnsi="Book Antiqua"/>
        </w:rPr>
        <w:t>g</w:t>
      </w:r>
      <w:r w:rsidR="00C911C9">
        <w:rPr>
          <w:rFonts w:ascii="Book Antiqua" w:hAnsi="Book Antiqua"/>
        </w:rPr>
        <w:t>n</w:t>
      </w:r>
      <w:r w:rsidRPr="00C46D53">
        <w:rPr>
          <w:rFonts w:ascii="Book Antiqua" w:hAnsi="Book Antiqua"/>
        </w:rPr>
        <w:t>o 2016.</w:t>
      </w:r>
    </w:p>
    <w:p w:rsidR="00EC5989" w:rsidRPr="00C46D53" w:rsidRDefault="00546CD2" w:rsidP="00EC5989">
      <w:pPr>
        <w:jc w:val="both"/>
        <w:rPr>
          <w:rFonts w:ascii="Book Antiqua" w:hAnsi="Book Antiqua"/>
        </w:rPr>
      </w:pPr>
      <w:r w:rsidRPr="00C46D53">
        <w:rPr>
          <w:rFonts w:ascii="Book Antiqua" w:hAnsi="Book Antiqua"/>
        </w:rPr>
        <w:t xml:space="preserve">Roma, </w:t>
      </w:r>
      <w:r w:rsidR="007121C4" w:rsidRPr="007121C4">
        <w:rPr>
          <w:rFonts w:ascii="Book Antiqua" w:hAnsi="Book Antiqua"/>
        </w:rPr>
        <w:t xml:space="preserve">6 Dicembre </w:t>
      </w:r>
      <w:r w:rsidRPr="00C46D53">
        <w:rPr>
          <w:rFonts w:ascii="Book Antiqua" w:hAnsi="Book Antiqua"/>
        </w:rPr>
        <w:t>201</w:t>
      </w:r>
      <w:r w:rsidR="00810054" w:rsidRPr="00C46D53">
        <w:rPr>
          <w:rFonts w:ascii="Book Antiqua" w:hAnsi="Book Antiqua"/>
        </w:rPr>
        <w:t>8</w:t>
      </w:r>
      <w:r w:rsidR="00EC5989" w:rsidRPr="00C46D53">
        <w:rPr>
          <w:rFonts w:ascii="Book Antiqua" w:hAnsi="Book Antiqua"/>
        </w:rPr>
        <w:t>.</w:t>
      </w:r>
    </w:p>
    <w:p w:rsidR="00EC5989" w:rsidRPr="00C46D53" w:rsidRDefault="007178CC" w:rsidP="007178CC">
      <w:pPr>
        <w:pStyle w:val="Paragrafoelenco"/>
        <w:jc w:val="center"/>
        <w:rPr>
          <w:rFonts w:ascii="Book Antiqua" w:hAnsi="Book Antiqua"/>
        </w:rPr>
      </w:pPr>
      <w:r w:rsidRPr="00C46D53">
        <w:rPr>
          <w:rFonts w:ascii="Book Antiqua" w:hAnsi="Book Antiqua"/>
        </w:rPr>
        <w:t>FEDERCASSE</w:t>
      </w:r>
    </w:p>
    <w:p w:rsidR="00EC5989" w:rsidRPr="00C46D53" w:rsidRDefault="00EC5989" w:rsidP="00EC5989">
      <w:pPr>
        <w:pStyle w:val="Paragrafoelenco"/>
        <w:jc w:val="both"/>
        <w:rPr>
          <w:rFonts w:ascii="Book Antiqua" w:hAnsi="Book Antiqua"/>
        </w:rPr>
      </w:pPr>
    </w:p>
    <w:p w:rsidR="00EC5989" w:rsidRPr="00C46D53" w:rsidRDefault="00EC5989" w:rsidP="00EC5989">
      <w:pPr>
        <w:pStyle w:val="Paragrafoelenco"/>
        <w:jc w:val="both"/>
        <w:rPr>
          <w:rFonts w:ascii="Book Antiqua" w:hAnsi="Book Antiqua"/>
        </w:rPr>
      </w:pPr>
    </w:p>
    <w:p w:rsidR="00EC5989" w:rsidRPr="00C46D53" w:rsidRDefault="00EC5989" w:rsidP="00EC5989">
      <w:pPr>
        <w:pStyle w:val="Paragrafoelenco"/>
        <w:jc w:val="both"/>
        <w:rPr>
          <w:rFonts w:ascii="Book Antiqua" w:hAnsi="Book Antiqua"/>
        </w:rPr>
      </w:pPr>
    </w:p>
    <w:p w:rsidR="00EC5989" w:rsidRPr="00C46D53" w:rsidRDefault="00EC5989" w:rsidP="00EC5989">
      <w:pPr>
        <w:pStyle w:val="Paragrafoelenco"/>
        <w:jc w:val="both"/>
        <w:rPr>
          <w:rFonts w:ascii="Book Antiqua" w:hAnsi="Book Antiqua"/>
        </w:rPr>
      </w:pPr>
    </w:p>
    <w:p w:rsidR="00EC5989" w:rsidRPr="00C46D53" w:rsidRDefault="00EC5989" w:rsidP="007178CC">
      <w:pPr>
        <w:pStyle w:val="Paragrafoelenco"/>
        <w:jc w:val="center"/>
        <w:rPr>
          <w:rFonts w:ascii="Book Antiqua" w:hAnsi="Book Antiqua"/>
        </w:rPr>
      </w:pPr>
      <w:r w:rsidRPr="00C46D53">
        <w:rPr>
          <w:rFonts w:ascii="Book Antiqua" w:hAnsi="Book Antiqua"/>
        </w:rPr>
        <w:t xml:space="preserve">Le Segreterie </w:t>
      </w:r>
      <w:r w:rsidR="007178CC" w:rsidRPr="00C46D53">
        <w:rPr>
          <w:rFonts w:ascii="Book Antiqua" w:hAnsi="Book Antiqua"/>
        </w:rPr>
        <w:t>Nazionali</w:t>
      </w:r>
      <w:r w:rsidR="002F6481" w:rsidRPr="00C46D53">
        <w:rPr>
          <w:rFonts w:ascii="Book Antiqua" w:hAnsi="Book Antiqua"/>
        </w:rPr>
        <w:t xml:space="preserve"> delle Organizzazioni sindacali</w:t>
      </w:r>
    </w:p>
    <w:p w:rsidR="00EC5989" w:rsidRPr="00C46D53" w:rsidRDefault="00EC5989" w:rsidP="00EC5989">
      <w:pPr>
        <w:pStyle w:val="Paragrafoelenco"/>
        <w:jc w:val="both"/>
        <w:rPr>
          <w:rFonts w:ascii="Book Antiqua" w:hAnsi="Book Antiqua"/>
        </w:rPr>
      </w:pPr>
    </w:p>
    <w:p w:rsidR="00EC5989" w:rsidRPr="00C46D53" w:rsidRDefault="00EC5989" w:rsidP="007121C4">
      <w:pPr>
        <w:pStyle w:val="Paragrafoelenco"/>
        <w:ind w:left="993" w:hanging="11"/>
        <w:jc w:val="both"/>
        <w:rPr>
          <w:rFonts w:ascii="Book Antiqua" w:hAnsi="Book Antiqua"/>
        </w:rPr>
      </w:pPr>
      <w:r w:rsidRPr="00C46D53">
        <w:rPr>
          <w:rFonts w:ascii="Book Antiqua" w:hAnsi="Book Antiqua"/>
        </w:rPr>
        <w:t>FABI</w:t>
      </w:r>
      <w:r w:rsidR="007178CC" w:rsidRPr="00C46D53">
        <w:rPr>
          <w:rFonts w:ascii="Book Antiqua" w:hAnsi="Book Antiqua"/>
        </w:rPr>
        <w:t xml:space="preserve"> </w:t>
      </w:r>
      <w:r w:rsidRPr="00C46D53">
        <w:rPr>
          <w:rFonts w:ascii="Book Antiqua" w:hAnsi="Book Antiqua"/>
        </w:rPr>
        <w:t xml:space="preserve">            FIRST/CISL             FISAC-CGIL         </w:t>
      </w:r>
      <w:r w:rsidR="007178CC" w:rsidRPr="00C46D53">
        <w:rPr>
          <w:rFonts w:ascii="Book Antiqua" w:hAnsi="Book Antiqua"/>
        </w:rPr>
        <w:t>UILCA</w:t>
      </w:r>
      <w:r w:rsidRPr="00C46D53">
        <w:rPr>
          <w:rFonts w:ascii="Book Antiqua" w:hAnsi="Book Antiqua"/>
        </w:rPr>
        <w:t xml:space="preserve">         SINCRA-UGL</w:t>
      </w:r>
    </w:p>
    <w:p w:rsidR="00F46CAF" w:rsidRPr="00C46D53" w:rsidRDefault="00F46CAF" w:rsidP="007178CC">
      <w:pPr>
        <w:pStyle w:val="Paragrafoelenco"/>
        <w:ind w:firstLine="696"/>
        <w:jc w:val="both"/>
        <w:rPr>
          <w:rFonts w:ascii="Book Antiqua" w:hAnsi="Book Antiqua"/>
        </w:rPr>
      </w:pPr>
    </w:p>
    <w:p w:rsidR="00F46CAF" w:rsidRPr="00C46D53" w:rsidRDefault="00F46CAF" w:rsidP="007178CC">
      <w:pPr>
        <w:pStyle w:val="Paragrafoelenco"/>
        <w:ind w:firstLine="696"/>
        <w:jc w:val="both"/>
        <w:rPr>
          <w:rFonts w:ascii="Book Antiqua" w:hAnsi="Book Antiqua"/>
        </w:rPr>
      </w:pPr>
    </w:p>
    <w:p w:rsidR="00F46CAF" w:rsidRPr="00C46D53" w:rsidRDefault="00F46CAF" w:rsidP="007178CC">
      <w:pPr>
        <w:pStyle w:val="Paragrafoelenco"/>
        <w:ind w:firstLine="696"/>
        <w:jc w:val="both"/>
        <w:rPr>
          <w:rFonts w:ascii="Book Antiqua" w:hAnsi="Book Antiqua"/>
        </w:rPr>
      </w:pPr>
    </w:p>
    <w:p w:rsidR="00F46CAF" w:rsidRPr="00C46D53" w:rsidRDefault="00F46CAF" w:rsidP="007178CC">
      <w:pPr>
        <w:pStyle w:val="Paragrafoelenco"/>
        <w:ind w:firstLine="696"/>
        <w:jc w:val="both"/>
        <w:rPr>
          <w:rFonts w:ascii="Book Antiqua" w:hAnsi="Book Antiqua"/>
        </w:rPr>
      </w:pPr>
    </w:p>
    <w:p w:rsidR="00F46CAF" w:rsidRPr="00C46D53" w:rsidRDefault="00F46CAF" w:rsidP="007178CC">
      <w:pPr>
        <w:pStyle w:val="Paragrafoelenco"/>
        <w:ind w:firstLine="696"/>
        <w:jc w:val="both"/>
        <w:rPr>
          <w:rFonts w:ascii="Book Antiqua" w:hAnsi="Book Antiqua"/>
        </w:rPr>
      </w:pPr>
    </w:p>
    <w:p w:rsidR="00E609D0" w:rsidRPr="00C46D53" w:rsidRDefault="00FA6F0C" w:rsidP="00FA6F0C">
      <w:pPr>
        <w:tabs>
          <w:tab w:val="center" w:pos="4819"/>
        </w:tabs>
        <w:jc w:val="both"/>
        <w:rPr>
          <w:rFonts w:ascii="Book Antiqua" w:hAnsi="Book Antiqua"/>
        </w:rPr>
      </w:pPr>
      <w:r w:rsidRPr="00C46D53">
        <w:rPr>
          <w:rFonts w:ascii="Book Antiqua" w:hAnsi="Book Antiqua"/>
        </w:rPr>
        <w:t>Allegati</w:t>
      </w:r>
      <w:r w:rsidR="00F46CAF" w:rsidRPr="00C46D53">
        <w:rPr>
          <w:rFonts w:ascii="Book Antiqua" w:hAnsi="Book Antiqua"/>
        </w:rPr>
        <w:t xml:space="preserve">: </w:t>
      </w:r>
    </w:p>
    <w:p w:rsidR="00E609D0" w:rsidRPr="00C46D53" w:rsidRDefault="00FE51AE" w:rsidP="00E609D0">
      <w:pPr>
        <w:pStyle w:val="Paragrafoelenco"/>
        <w:numPr>
          <w:ilvl w:val="0"/>
          <w:numId w:val="5"/>
        </w:numPr>
        <w:tabs>
          <w:tab w:val="center" w:pos="4819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>Tabella “A</w:t>
      </w:r>
      <w:r w:rsidR="00E609D0" w:rsidRPr="00C46D53">
        <w:rPr>
          <w:rFonts w:ascii="Book Antiqua" w:hAnsi="Book Antiqua"/>
        </w:rPr>
        <w:t xml:space="preserve">” </w:t>
      </w:r>
      <w:r w:rsidR="007121C4">
        <w:rPr>
          <w:rFonts w:ascii="Book Antiqua" w:hAnsi="Book Antiqua"/>
        </w:rPr>
        <w:t>Premio di Risultato 2018</w:t>
      </w:r>
      <w:r w:rsidR="00E609D0" w:rsidRPr="00C46D53">
        <w:rPr>
          <w:rFonts w:ascii="Book Antiqua" w:hAnsi="Book Antiqua"/>
        </w:rPr>
        <w:t xml:space="preserve"> Federcasse</w:t>
      </w:r>
      <w:r w:rsidR="00AE40E1">
        <w:rPr>
          <w:rFonts w:ascii="Book Antiqua" w:hAnsi="Book Antiqua"/>
        </w:rPr>
        <w:t>.</w:t>
      </w:r>
      <w:r w:rsidR="00FA6F0C" w:rsidRPr="00C46D53">
        <w:rPr>
          <w:rFonts w:ascii="Book Antiqua" w:hAnsi="Book Antiqua"/>
        </w:rPr>
        <w:t xml:space="preserve"> </w:t>
      </w:r>
    </w:p>
    <w:p w:rsidR="009B123E" w:rsidRPr="00FE51AE" w:rsidRDefault="009B123E" w:rsidP="009B123E">
      <w:pPr>
        <w:rPr>
          <w:rFonts w:ascii="Book Antiqua" w:hAnsi="Book Antiqua"/>
        </w:rPr>
      </w:pPr>
    </w:p>
    <w:sectPr w:rsidR="009B123E" w:rsidRPr="00FE51A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714" w:rsidRDefault="004E6714" w:rsidP="008F1959">
      <w:pPr>
        <w:spacing w:after="0" w:line="240" w:lineRule="auto"/>
      </w:pPr>
      <w:r>
        <w:separator/>
      </w:r>
    </w:p>
  </w:endnote>
  <w:endnote w:type="continuationSeparator" w:id="0">
    <w:p w:rsidR="004E6714" w:rsidRDefault="004E6714" w:rsidP="008F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6781908"/>
      <w:docPartObj>
        <w:docPartGallery w:val="Page Numbers (Bottom of Page)"/>
        <w:docPartUnique/>
      </w:docPartObj>
    </w:sdtPr>
    <w:sdtEndPr/>
    <w:sdtContent>
      <w:p w:rsidR="003E6073" w:rsidRDefault="003E607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DCF">
          <w:rPr>
            <w:noProof/>
          </w:rPr>
          <w:t>2</w:t>
        </w:r>
        <w:r>
          <w:fldChar w:fldCharType="end"/>
        </w:r>
      </w:p>
    </w:sdtContent>
  </w:sdt>
  <w:p w:rsidR="008F1959" w:rsidRDefault="008F195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714" w:rsidRDefault="004E6714" w:rsidP="008F1959">
      <w:pPr>
        <w:spacing w:after="0" w:line="240" w:lineRule="auto"/>
      </w:pPr>
      <w:r>
        <w:separator/>
      </w:r>
    </w:p>
  </w:footnote>
  <w:footnote w:type="continuationSeparator" w:id="0">
    <w:p w:rsidR="004E6714" w:rsidRDefault="004E6714" w:rsidP="008F1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83646"/>
    <w:multiLevelType w:val="hybridMultilevel"/>
    <w:tmpl w:val="518E0D30"/>
    <w:lvl w:ilvl="0" w:tplc="BD90F25C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43B38"/>
    <w:multiLevelType w:val="hybridMultilevel"/>
    <w:tmpl w:val="F398A4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54BDB"/>
    <w:multiLevelType w:val="hybridMultilevel"/>
    <w:tmpl w:val="BF5EFFAA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69718F"/>
    <w:multiLevelType w:val="hybridMultilevel"/>
    <w:tmpl w:val="1DBC3B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92127"/>
    <w:multiLevelType w:val="hybridMultilevel"/>
    <w:tmpl w:val="1974F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BE"/>
    <w:rsid w:val="000239BA"/>
    <w:rsid w:val="000414CD"/>
    <w:rsid w:val="0005529B"/>
    <w:rsid w:val="00065A1F"/>
    <w:rsid w:val="00070EB4"/>
    <w:rsid w:val="000D0D6A"/>
    <w:rsid w:val="000E08C5"/>
    <w:rsid w:val="000E63A5"/>
    <w:rsid w:val="00135526"/>
    <w:rsid w:val="00136B98"/>
    <w:rsid w:val="001428E6"/>
    <w:rsid w:val="00144567"/>
    <w:rsid w:val="0014503D"/>
    <w:rsid w:val="001728A0"/>
    <w:rsid w:val="001C414F"/>
    <w:rsid w:val="001E07C4"/>
    <w:rsid w:val="001E3F61"/>
    <w:rsid w:val="001E4B96"/>
    <w:rsid w:val="001F7182"/>
    <w:rsid w:val="0023064D"/>
    <w:rsid w:val="00245F6F"/>
    <w:rsid w:val="00264980"/>
    <w:rsid w:val="002B1832"/>
    <w:rsid w:val="002E751D"/>
    <w:rsid w:val="002F29F8"/>
    <w:rsid w:val="002F6481"/>
    <w:rsid w:val="0030073F"/>
    <w:rsid w:val="00301161"/>
    <w:rsid w:val="0030256D"/>
    <w:rsid w:val="003108E7"/>
    <w:rsid w:val="00316A5F"/>
    <w:rsid w:val="003466AA"/>
    <w:rsid w:val="00387675"/>
    <w:rsid w:val="003A03B2"/>
    <w:rsid w:val="003A05DB"/>
    <w:rsid w:val="003A5D56"/>
    <w:rsid w:val="003B4629"/>
    <w:rsid w:val="003B4D15"/>
    <w:rsid w:val="003D7490"/>
    <w:rsid w:val="003E6073"/>
    <w:rsid w:val="004000A0"/>
    <w:rsid w:val="00423FAA"/>
    <w:rsid w:val="00425260"/>
    <w:rsid w:val="00432FDB"/>
    <w:rsid w:val="00451120"/>
    <w:rsid w:val="00474A8B"/>
    <w:rsid w:val="00477868"/>
    <w:rsid w:val="004915C4"/>
    <w:rsid w:val="004A137B"/>
    <w:rsid w:val="004B7BCF"/>
    <w:rsid w:val="004E6714"/>
    <w:rsid w:val="00501717"/>
    <w:rsid w:val="005073AC"/>
    <w:rsid w:val="0051041E"/>
    <w:rsid w:val="00525482"/>
    <w:rsid w:val="00527F8B"/>
    <w:rsid w:val="00536A0A"/>
    <w:rsid w:val="00546CD2"/>
    <w:rsid w:val="00546DEF"/>
    <w:rsid w:val="005552EE"/>
    <w:rsid w:val="00557C37"/>
    <w:rsid w:val="00572734"/>
    <w:rsid w:val="00582942"/>
    <w:rsid w:val="00592113"/>
    <w:rsid w:val="005C5E6C"/>
    <w:rsid w:val="005E16D7"/>
    <w:rsid w:val="005E6222"/>
    <w:rsid w:val="005F20E0"/>
    <w:rsid w:val="00601C6B"/>
    <w:rsid w:val="00640150"/>
    <w:rsid w:val="00663A1B"/>
    <w:rsid w:val="006809DB"/>
    <w:rsid w:val="006F6332"/>
    <w:rsid w:val="007121C4"/>
    <w:rsid w:val="00712829"/>
    <w:rsid w:val="007178CC"/>
    <w:rsid w:val="0072024F"/>
    <w:rsid w:val="00721C48"/>
    <w:rsid w:val="00727934"/>
    <w:rsid w:val="00731014"/>
    <w:rsid w:val="00733E63"/>
    <w:rsid w:val="0074307D"/>
    <w:rsid w:val="0074377F"/>
    <w:rsid w:val="00756D68"/>
    <w:rsid w:val="0076433D"/>
    <w:rsid w:val="0078146A"/>
    <w:rsid w:val="007870B9"/>
    <w:rsid w:val="007D7F04"/>
    <w:rsid w:val="007F4AE1"/>
    <w:rsid w:val="00810054"/>
    <w:rsid w:val="00831449"/>
    <w:rsid w:val="008372E7"/>
    <w:rsid w:val="00844EE0"/>
    <w:rsid w:val="00851225"/>
    <w:rsid w:val="00890DBE"/>
    <w:rsid w:val="008D0F96"/>
    <w:rsid w:val="008F1959"/>
    <w:rsid w:val="00901E81"/>
    <w:rsid w:val="00905D1A"/>
    <w:rsid w:val="00906E1F"/>
    <w:rsid w:val="00915843"/>
    <w:rsid w:val="009445F9"/>
    <w:rsid w:val="00967663"/>
    <w:rsid w:val="00992C1F"/>
    <w:rsid w:val="00995E61"/>
    <w:rsid w:val="009A724D"/>
    <w:rsid w:val="009B123E"/>
    <w:rsid w:val="009C3A63"/>
    <w:rsid w:val="009D7DDC"/>
    <w:rsid w:val="00A60024"/>
    <w:rsid w:val="00A679C2"/>
    <w:rsid w:val="00A81C0F"/>
    <w:rsid w:val="00A834EC"/>
    <w:rsid w:val="00A84DCF"/>
    <w:rsid w:val="00A84E28"/>
    <w:rsid w:val="00AA4FB8"/>
    <w:rsid w:val="00AB06EA"/>
    <w:rsid w:val="00AB13D5"/>
    <w:rsid w:val="00AB6EBE"/>
    <w:rsid w:val="00AE0273"/>
    <w:rsid w:val="00AE40E1"/>
    <w:rsid w:val="00AF4F98"/>
    <w:rsid w:val="00B05C39"/>
    <w:rsid w:val="00B118C1"/>
    <w:rsid w:val="00B23BEF"/>
    <w:rsid w:val="00B32D37"/>
    <w:rsid w:val="00B34418"/>
    <w:rsid w:val="00B60AC3"/>
    <w:rsid w:val="00B75AD1"/>
    <w:rsid w:val="00B9659F"/>
    <w:rsid w:val="00BA631B"/>
    <w:rsid w:val="00BB10AC"/>
    <w:rsid w:val="00BC32E0"/>
    <w:rsid w:val="00BC572A"/>
    <w:rsid w:val="00BE7F4D"/>
    <w:rsid w:val="00C04DC4"/>
    <w:rsid w:val="00C279F7"/>
    <w:rsid w:val="00C32FE7"/>
    <w:rsid w:val="00C46D53"/>
    <w:rsid w:val="00C55D97"/>
    <w:rsid w:val="00C61DFF"/>
    <w:rsid w:val="00C911C9"/>
    <w:rsid w:val="00C923E3"/>
    <w:rsid w:val="00C945E8"/>
    <w:rsid w:val="00C95D76"/>
    <w:rsid w:val="00CA7783"/>
    <w:rsid w:val="00CE53C8"/>
    <w:rsid w:val="00CF4F1E"/>
    <w:rsid w:val="00D12294"/>
    <w:rsid w:val="00D215DA"/>
    <w:rsid w:val="00D21DE3"/>
    <w:rsid w:val="00D251C9"/>
    <w:rsid w:val="00D26B5A"/>
    <w:rsid w:val="00D35AA0"/>
    <w:rsid w:val="00D434D3"/>
    <w:rsid w:val="00D50B9E"/>
    <w:rsid w:val="00D7190B"/>
    <w:rsid w:val="00D72821"/>
    <w:rsid w:val="00D76F17"/>
    <w:rsid w:val="00DA25F7"/>
    <w:rsid w:val="00DB49FA"/>
    <w:rsid w:val="00DC4268"/>
    <w:rsid w:val="00DE3245"/>
    <w:rsid w:val="00DF0855"/>
    <w:rsid w:val="00E609D0"/>
    <w:rsid w:val="00E614E6"/>
    <w:rsid w:val="00E67F7C"/>
    <w:rsid w:val="00E75EC1"/>
    <w:rsid w:val="00E84198"/>
    <w:rsid w:val="00EA16D4"/>
    <w:rsid w:val="00EB2281"/>
    <w:rsid w:val="00EB3933"/>
    <w:rsid w:val="00EB4C5B"/>
    <w:rsid w:val="00EB76E8"/>
    <w:rsid w:val="00EC5989"/>
    <w:rsid w:val="00ED1101"/>
    <w:rsid w:val="00ED1208"/>
    <w:rsid w:val="00ED2347"/>
    <w:rsid w:val="00ED34CE"/>
    <w:rsid w:val="00EE1816"/>
    <w:rsid w:val="00EF753A"/>
    <w:rsid w:val="00F11098"/>
    <w:rsid w:val="00F16ADB"/>
    <w:rsid w:val="00F46CAF"/>
    <w:rsid w:val="00F6433C"/>
    <w:rsid w:val="00FA6F0C"/>
    <w:rsid w:val="00FE3C19"/>
    <w:rsid w:val="00FE51AE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0D5199-592A-436D-9068-77E7ABCD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0DB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F19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1959"/>
  </w:style>
  <w:style w:type="paragraph" w:styleId="Pidipagina">
    <w:name w:val="footer"/>
    <w:basedOn w:val="Normale"/>
    <w:link w:val="PidipaginaCarattere"/>
    <w:uiPriority w:val="99"/>
    <w:unhideWhenUsed/>
    <w:rsid w:val="008F19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19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6073"/>
    <w:rPr>
      <w:rFonts w:ascii="Segoe UI" w:hAnsi="Segoe UI" w:cs="Segoe UI"/>
      <w:sz w:val="18"/>
      <w:szCs w:val="18"/>
    </w:rPr>
  </w:style>
  <w:style w:type="character" w:styleId="Numeroriga">
    <w:name w:val="line number"/>
    <w:basedOn w:val="Carpredefinitoparagrafo"/>
    <w:uiPriority w:val="99"/>
    <w:semiHidden/>
    <w:unhideWhenUsed/>
    <w:rsid w:val="003E6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C701E-22B6-43DE-9BC5-0B70617B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1198</Words>
  <Characters>6415</Characters>
  <Application>Microsoft Office Word</Application>
  <DocSecurity>0</DocSecurity>
  <Lines>101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felice testa</dc:creator>
  <cp:keywords/>
  <dc:description/>
  <cp:lastModifiedBy>brocchieri silvio</cp:lastModifiedBy>
  <cp:revision>2</cp:revision>
  <cp:lastPrinted>2018-12-06T13:21:00Z</cp:lastPrinted>
  <dcterms:created xsi:type="dcterms:W3CDTF">2018-12-07T14:42:00Z</dcterms:created>
  <dcterms:modified xsi:type="dcterms:W3CDTF">2018-12-07T14:42:00Z</dcterms:modified>
</cp:coreProperties>
</file>