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5FEB" w14:textId="77777777" w:rsidR="00A6465A" w:rsidRPr="0028065F" w:rsidRDefault="00A6465A" w:rsidP="00656172">
      <w:pPr>
        <w:pStyle w:val="Titolo"/>
        <w:ind w:left="454" w:right="680"/>
        <w:rPr>
          <w:rFonts w:ascii="Book Antiqua" w:hAnsi="Book Antiqua"/>
          <w:b w:val="0"/>
          <w:sz w:val="22"/>
          <w:szCs w:val="22"/>
        </w:rPr>
      </w:pPr>
      <w:r w:rsidRPr="0028065F">
        <w:rPr>
          <w:rFonts w:ascii="Book Antiqua" w:hAnsi="Book Antiqua"/>
          <w:b w:val="0"/>
          <w:sz w:val="22"/>
          <w:szCs w:val="22"/>
        </w:rPr>
        <w:t>ACCORDO COLLETTIVO TERRITORIALE di SECONDO LIVELLO</w:t>
      </w:r>
    </w:p>
    <w:p w14:paraId="410B9F86" w14:textId="77777777" w:rsidR="00A6465A" w:rsidRDefault="00A6465A" w:rsidP="00656172">
      <w:pPr>
        <w:pStyle w:val="Titolo"/>
        <w:ind w:left="454" w:right="680"/>
        <w:rPr>
          <w:rFonts w:ascii="Book Antiqua" w:hAnsi="Book Antiqua"/>
          <w:b w:val="0"/>
          <w:sz w:val="22"/>
          <w:szCs w:val="22"/>
        </w:rPr>
      </w:pPr>
      <w:r w:rsidRPr="0028065F">
        <w:rPr>
          <w:rFonts w:ascii="Book Antiqua" w:hAnsi="Book Antiqua"/>
          <w:b w:val="0"/>
          <w:sz w:val="22"/>
          <w:szCs w:val="22"/>
        </w:rPr>
        <w:t>per l’erogazione del Pr</w:t>
      </w:r>
      <w:r w:rsidR="00270EDA">
        <w:rPr>
          <w:rFonts w:ascii="Book Antiqua" w:hAnsi="Book Antiqua"/>
          <w:b w:val="0"/>
          <w:sz w:val="22"/>
          <w:szCs w:val="22"/>
        </w:rPr>
        <w:t>emio di Risultato</w:t>
      </w:r>
    </w:p>
    <w:p w14:paraId="75F3B9C2" w14:textId="77777777" w:rsidR="009B160A" w:rsidRDefault="009B160A" w:rsidP="00656172">
      <w:pPr>
        <w:pStyle w:val="Titolo"/>
        <w:ind w:left="454" w:right="680"/>
        <w:rPr>
          <w:rFonts w:ascii="Book Antiqua" w:hAnsi="Book Antiqua"/>
          <w:b w:val="0"/>
          <w:sz w:val="22"/>
          <w:szCs w:val="22"/>
        </w:rPr>
      </w:pPr>
    </w:p>
    <w:p w14:paraId="4D811469" w14:textId="22768CE6" w:rsidR="00B679AF" w:rsidRDefault="009B160A" w:rsidP="00B679AF">
      <w:pPr>
        <w:pStyle w:val="Style2"/>
        <w:spacing w:line="240" w:lineRule="auto"/>
        <w:ind w:left="454" w:right="680"/>
        <w:rPr>
          <w:rFonts w:ascii="Book Antiqua" w:hAnsi="Book Antiqua"/>
          <w:sz w:val="22"/>
          <w:szCs w:val="22"/>
        </w:rPr>
      </w:pPr>
      <w:r>
        <w:rPr>
          <w:rFonts w:ascii="Book Antiqua" w:hAnsi="Book Antiqua"/>
          <w:sz w:val="22"/>
          <w:szCs w:val="22"/>
        </w:rPr>
        <w:t xml:space="preserve">Il giorno </w:t>
      </w:r>
      <w:r w:rsidR="00477033">
        <w:rPr>
          <w:rFonts w:ascii="Book Antiqua" w:hAnsi="Book Antiqua"/>
          <w:sz w:val="22"/>
          <w:szCs w:val="22"/>
        </w:rPr>
        <w:t>9</w:t>
      </w:r>
      <w:r w:rsidR="004A3C25">
        <w:rPr>
          <w:rFonts w:ascii="Book Antiqua" w:hAnsi="Book Antiqua"/>
          <w:sz w:val="22"/>
          <w:szCs w:val="22"/>
        </w:rPr>
        <w:t xml:space="preserve"> ottobre</w:t>
      </w:r>
      <w:r w:rsidR="005D0EC5">
        <w:rPr>
          <w:rFonts w:ascii="Book Antiqua" w:hAnsi="Book Antiqua"/>
          <w:sz w:val="22"/>
          <w:szCs w:val="22"/>
        </w:rPr>
        <w:t xml:space="preserve"> </w:t>
      </w:r>
      <w:r w:rsidR="00AF5DC7">
        <w:rPr>
          <w:rFonts w:ascii="Book Antiqua" w:hAnsi="Book Antiqua"/>
          <w:sz w:val="22"/>
          <w:szCs w:val="22"/>
        </w:rPr>
        <w:t>202</w:t>
      </w:r>
      <w:r w:rsidR="004A3C25">
        <w:rPr>
          <w:rFonts w:ascii="Book Antiqua" w:hAnsi="Book Antiqua"/>
          <w:sz w:val="22"/>
          <w:szCs w:val="22"/>
        </w:rPr>
        <w:t>3</w:t>
      </w:r>
      <w:r>
        <w:rPr>
          <w:rFonts w:ascii="Book Antiqua" w:hAnsi="Book Antiqua"/>
          <w:sz w:val="22"/>
          <w:szCs w:val="22"/>
        </w:rPr>
        <w:t xml:space="preserve">, in Roma, </w:t>
      </w:r>
      <w:r w:rsidR="00AF5DC7">
        <w:rPr>
          <w:rFonts w:ascii="Book Antiqua" w:hAnsi="Book Antiqua"/>
          <w:sz w:val="22"/>
          <w:szCs w:val="22"/>
        </w:rPr>
        <w:t xml:space="preserve">in presenza ed </w:t>
      </w:r>
      <w:r w:rsidR="00B679AF" w:rsidRPr="00B679AF">
        <w:rPr>
          <w:rFonts w:ascii="Book Antiqua" w:hAnsi="Book Antiqua"/>
          <w:sz w:val="22"/>
          <w:szCs w:val="22"/>
        </w:rPr>
        <w:t xml:space="preserve">attraverso collegamento telematico con piattaforma </w:t>
      </w:r>
      <w:r w:rsidR="00601EEA">
        <w:rPr>
          <w:rFonts w:ascii="Book Antiqua" w:hAnsi="Book Antiqua"/>
          <w:sz w:val="22"/>
          <w:szCs w:val="22"/>
        </w:rPr>
        <w:t xml:space="preserve">Microsoft </w:t>
      </w:r>
      <w:r w:rsidR="00B679AF" w:rsidRPr="00B679AF">
        <w:rPr>
          <w:rFonts w:ascii="Book Antiqua" w:hAnsi="Book Antiqua"/>
          <w:sz w:val="22"/>
          <w:szCs w:val="22"/>
        </w:rPr>
        <w:t xml:space="preserve">Teams, </w:t>
      </w:r>
      <w:r w:rsidR="00601EEA">
        <w:rPr>
          <w:rFonts w:ascii="Book Antiqua" w:hAnsi="Book Antiqua"/>
          <w:sz w:val="22"/>
          <w:szCs w:val="22"/>
        </w:rPr>
        <w:t xml:space="preserve">nel rispetto delle </w:t>
      </w:r>
      <w:r w:rsidR="00B679AF" w:rsidRPr="00B679AF">
        <w:rPr>
          <w:rFonts w:ascii="Book Antiqua" w:hAnsi="Book Antiqua"/>
          <w:sz w:val="22"/>
          <w:szCs w:val="22"/>
        </w:rPr>
        <w:t xml:space="preserve">disposizioni di legge vigenti per l’emergenza della pandemia COVID – 19. </w:t>
      </w:r>
    </w:p>
    <w:p w14:paraId="49B69F46" w14:textId="32038E91" w:rsidR="009B160A" w:rsidRPr="0028065F" w:rsidRDefault="009B160A" w:rsidP="00B679AF">
      <w:pPr>
        <w:pStyle w:val="Style2"/>
        <w:spacing w:line="240" w:lineRule="auto"/>
        <w:ind w:left="454" w:right="680"/>
        <w:jc w:val="center"/>
        <w:rPr>
          <w:rFonts w:ascii="Book Antiqua" w:hAnsi="Book Antiqua"/>
          <w:spacing w:val="2"/>
          <w:sz w:val="22"/>
          <w:szCs w:val="22"/>
        </w:rPr>
      </w:pPr>
      <w:r>
        <w:rPr>
          <w:rFonts w:ascii="Book Antiqua" w:hAnsi="Book Antiqua"/>
          <w:spacing w:val="2"/>
          <w:sz w:val="22"/>
          <w:szCs w:val="22"/>
        </w:rPr>
        <w:t>t</w:t>
      </w:r>
      <w:r w:rsidRPr="0028065F">
        <w:rPr>
          <w:rFonts w:ascii="Book Antiqua" w:hAnsi="Book Antiqua"/>
          <w:spacing w:val="2"/>
          <w:sz w:val="22"/>
          <w:szCs w:val="22"/>
        </w:rPr>
        <w:t>ra</w:t>
      </w:r>
    </w:p>
    <w:p w14:paraId="7E091180" w14:textId="77777777" w:rsidR="00B93245" w:rsidRDefault="00B93245" w:rsidP="00656172">
      <w:pPr>
        <w:pStyle w:val="Style2"/>
        <w:spacing w:line="240" w:lineRule="auto"/>
        <w:ind w:left="454" w:right="680"/>
        <w:rPr>
          <w:rFonts w:ascii="Book Antiqua" w:hAnsi="Book Antiqua"/>
          <w:sz w:val="22"/>
          <w:szCs w:val="22"/>
        </w:rPr>
      </w:pPr>
    </w:p>
    <w:p w14:paraId="3CF149DF" w14:textId="3E3C21F4" w:rsidR="00A6465A" w:rsidRPr="0028065F" w:rsidRDefault="00A6465A" w:rsidP="00656172">
      <w:pPr>
        <w:pStyle w:val="Style2"/>
        <w:spacing w:line="240" w:lineRule="auto"/>
        <w:ind w:left="454" w:right="680"/>
        <w:rPr>
          <w:rFonts w:ascii="Book Antiqua" w:hAnsi="Book Antiqua"/>
          <w:sz w:val="22"/>
          <w:szCs w:val="22"/>
        </w:rPr>
      </w:pPr>
      <w:r w:rsidRPr="0028065F">
        <w:rPr>
          <w:rFonts w:ascii="Book Antiqua" w:hAnsi="Book Antiqua"/>
          <w:sz w:val="22"/>
          <w:szCs w:val="22"/>
        </w:rPr>
        <w:t xml:space="preserve">La </w:t>
      </w:r>
      <w:r w:rsidRPr="00D16C68">
        <w:rPr>
          <w:rFonts w:ascii="Book Antiqua" w:hAnsi="Book Antiqua"/>
          <w:b/>
          <w:spacing w:val="2"/>
          <w:sz w:val="22"/>
          <w:szCs w:val="22"/>
        </w:rPr>
        <w:t>Federazione delle Banche di Credito Cooperativo del Lazio, Umbria, Sardegna,</w:t>
      </w:r>
      <w:r w:rsidRPr="0028065F">
        <w:rPr>
          <w:rFonts w:ascii="Book Antiqua" w:hAnsi="Book Antiqua"/>
          <w:spacing w:val="2"/>
          <w:sz w:val="22"/>
          <w:szCs w:val="22"/>
        </w:rPr>
        <w:t xml:space="preserve"> rappresentata </w:t>
      </w:r>
      <w:r w:rsidR="00652F3B">
        <w:rPr>
          <w:rFonts w:ascii="Book Antiqua" w:hAnsi="Book Antiqua"/>
          <w:spacing w:val="2"/>
          <w:sz w:val="22"/>
          <w:szCs w:val="22"/>
        </w:rPr>
        <w:t xml:space="preserve">dal </w:t>
      </w:r>
      <w:r w:rsidR="00652F3B" w:rsidRPr="00652F3B">
        <w:rPr>
          <w:rFonts w:ascii="Book Antiqua" w:hAnsi="Book Antiqua"/>
          <w:spacing w:val="2"/>
          <w:sz w:val="22"/>
          <w:szCs w:val="22"/>
        </w:rPr>
        <w:t xml:space="preserve">Direttore Dott. Maurizio Aletti </w:t>
      </w:r>
      <w:r w:rsidR="00652F3B">
        <w:rPr>
          <w:rFonts w:ascii="Book Antiqua" w:hAnsi="Book Antiqua"/>
          <w:spacing w:val="2"/>
          <w:sz w:val="22"/>
          <w:szCs w:val="22"/>
        </w:rPr>
        <w:t xml:space="preserve">e </w:t>
      </w:r>
      <w:r w:rsidRPr="0028065F">
        <w:rPr>
          <w:rFonts w:ascii="Book Antiqua" w:hAnsi="Book Antiqua"/>
          <w:spacing w:val="2"/>
          <w:sz w:val="22"/>
          <w:szCs w:val="22"/>
        </w:rPr>
        <w:t>dal</w:t>
      </w:r>
      <w:r w:rsidR="005D0EC5">
        <w:rPr>
          <w:rFonts w:ascii="Book Antiqua" w:hAnsi="Book Antiqua"/>
          <w:spacing w:val="2"/>
          <w:sz w:val="22"/>
          <w:szCs w:val="22"/>
        </w:rPr>
        <w:t>la</w:t>
      </w:r>
      <w:r w:rsidRPr="0028065F">
        <w:rPr>
          <w:rFonts w:ascii="Book Antiqua" w:hAnsi="Book Antiqua"/>
          <w:spacing w:val="2"/>
          <w:sz w:val="22"/>
          <w:szCs w:val="22"/>
        </w:rPr>
        <w:t xml:space="preserve"> Dott.</w:t>
      </w:r>
      <w:r w:rsidR="005D0EC5">
        <w:rPr>
          <w:rFonts w:ascii="Book Antiqua" w:hAnsi="Book Antiqua"/>
          <w:spacing w:val="2"/>
          <w:sz w:val="22"/>
          <w:szCs w:val="22"/>
        </w:rPr>
        <w:t>ssa</w:t>
      </w:r>
      <w:r w:rsidRPr="0028065F">
        <w:rPr>
          <w:rFonts w:ascii="Book Antiqua" w:hAnsi="Book Antiqua"/>
          <w:spacing w:val="2"/>
          <w:sz w:val="22"/>
          <w:szCs w:val="22"/>
        </w:rPr>
        <w:t xml:space="preserve"> Mari</w:t>
      </w:r>
      <w:r w:rsidR="005D0EC5">
        <w:rPr>
          <w:rFonts w:ascii="Book Antiqua" w:hAnsi="Book Antiqua"/>
          <w:spacing w:val="2"/>
          <w:sz w:val="22"/>
          <w:szCs w:val="22"/>
        </w:rPr>
        <w:t>a</w:t>
      </w:r>
      <w:r w:rsidRPr="0028065F">
        <w:rPr>
          <w:rFonts w:ascii="Book Antiqua" w:hAnsi="Book Antiqua"/>
          <w:spacing w:val="2"/>
          <w:sz w:val="22"/>
          <w:szCs w:val="22"/>
        </w:rPr>
        <w:t xml:space="preserve"> </w:t>
      </w:r>
      <w:r w:rsidR="005D0EC5">
        <w:rPr>
          <w:rFonts w:ascii="Book Antiqua" w:hAnsi="Book Antiqua"/>
          <w:spacing w:val="2"/>
          <w:sz w:val="22"/>
          <w:szCs w:val="22"/>
        </w:rPr>
        <w:t>Carrozza</w:t>
      </w:r>
      <w:r w:rsidR="005D0EC5" w:rsidRPr="0028065F">
        <w:rPr>
          <w:rFonts w:ascii="Book Antiqua" w:hAnsi="Book Antiqua"/>
          <w:spacing w:val="2"/>
          <w:sz w:val="22"/>
          <w:szCs w:val="22"/>
        </w:rPr>
        <w:t xml:space="preserve"> </w:t>
      </w:r>
      <w:r w:rsidRPr="0028065F">
        <w:rPr>
          <w:rFonts w:ascii="Book Antiqua" w:hAnsi="Book Antiqua"/>
          <w:spacing w:val="2"/>
          <w:sz w:val="22"/>
          <w:szCs w:val="22"/>
        </w:rPr>
        <w:t xml:space="preserve">(nel prosieguo per brevità indicata anche come la Federazione) </w:t>
      </w:r>
      <w:r w:rsidR="001F1A69">
        <w:rPr>
          <w:rFonts w:ascii="Book Antiqua" w:hAnsi="Book Antiqua"/>
          <w:spacing w:val="2"/>
          <w:sz w:val="22"/>
          <w:szCs w:val="22"/>
        </w:rPr>
        <w:t>con l’assistenza de</w:t>
      </w:r>
      <w:r w:rsidR="00A01582">
        <w:rPr>
          <w:rFonts w:ascii="Book Antiqua" w:hAnsi="Book Antiqua"/>
          <w:spacing w:val="2"/>
          <w:sz w:val="22"/>
          <w:szCs w:val="22"/>
        </w:rPr>
        <w:t xml:space="preserve">gli </w:t>
      </w:r>
      <w:r w:rsidR="001F1A69">
        <w:rPr>
          <w:rFonts w:ascii="Book Antiqua" w:hAnsi="Book Antiqua"/>
          <w:spacing w:val="2"/>
          <w:sz w:val="22"/>
          <w:szCs w:val="22"/>
        </w:rPr>
        <w:t>avv.</w:t>
      </w:r>
      <w:r w:rsidR="00A01582">
        <w:rPr>
          <w:rFonts w:ascii="Book Antiqua" w:hAnsi="Book Antiqua"/>
          <w:spacing w:val="2"/>
          <w:sz w:val="22"/>
          <w:szCs w:val="22"/>
        </w:rPr>
        <w:t>ti</w:t>
      </w:r>
      <w:r w:rsidR="001F1A69">
        <w:rPr>
          <w:rFonts w:ascii="Book Antiqua" w:hAnsi="Book Antiqua"/>
          <w:spacing w:val="2"/>
          <w:sz w:val="22"/>
          <w:szCs w:val="22"/>
        </w:rPr>
        <w:t xml:space="preserve"> Franco Raimondo Boccia</w:t>
      </w:r>
      <w:r w:rsidR="00A01582">
        <w:rPr>
          <w:rFonts w:ascii="Book Antiqua" w:hAnsi="Book Antiqua"/>
          <w:spacing w:val="2"/>
          <w:sz w:val="22"/>
          <w:szCs w:val="22"/>
        </w:rPr>
        <w:t xml:space="preserve"> e Carlo Bozzi</w:t>
      </w:r>
      <w:r w:rsidR="00450713">
        <w:rPr>
          <w:rFonts w:ascii="Book Antiqua" w:hAnsi="Book Antiqua"/>
          <w:spacing w:val="2"/>
          <w:sz w:val="22"/>
          <w:szCs w:val="22"/>
        </w:rPr>
        <w:t>.</w:t>
      </w:r>
    </w:p>
    <w:p w14:paraId="0FABB8EC" w14:textId="77777777" w:rsidR="00A6465A" w:rsidRDefault="00A6465A" w:rsidP="00656172">
      <w:pPr>
        <w:ind w:left="454" w:right="680"/>
        <w:jc w:val="center"/>
        <w:rPr>
          <w:rFonts w:ascii="Book Antiqua" w:hAnsi="Book Antiqua"/>
          <w:spacing w:val="2"/>
          <w:sz w:val="22"/>
          <w:szCs w:val="22"/>
        </w:rPr>
      </w:pPr>
      <w:r w:rsidRPr="0028065F">
        <w:rPr>
          <w:rFonts w:ascii="Book Antiqua" w:hAnsi="Book Antiqua"/>
          <w:spacing w:val="2"/>
          <w:sz w:val="22"/>
          <w:szCs w:val="22"/>
        </w:rPr>
        <w:t>e</w:t>
      </w:r>
    </w:p>
    <w:p w14:paraId="49E1DF18" w14:textId="77777777" w:rsidR="0072747B" w:rsidRDefault="0072747B" w:rsidP="00656172">
      <w:pPr>
        <w:ind w:left="454" w:right="680"/>
        <w:jc w:val="both"/>
        <w:rPr>
          <w:rFonts w:ascii="Book Antiqua" w:hAnsi="Book Antiqua"/>
          <w:sz w:val="22"/>
          <w:szCs w:val="22"/>
        </w:rPr>
      </w:pPr>
    </w:p>
    <w:p w14:paraId="79387FBF" w14:textId="041F2F9E" w:rsidR="00A6465A" w:rsidRDefault="00A6465A" w:rsidP="00656172">
      <w:pPr>
        <w:ind w:left="454" w:right="680"/>
        <w:jc w:val="both"/>
        <w:rPr>
          <w:rFonts w:ascii="Book Antiqua" w:hAnsi="Book Antiqua"/>
          <w:sz w:val="22"/>
          <w:szCs w:val="22"/>
        </w:rPr>
      </w:pPr>
      <w:r w:rsidRPr="0028065F">
        <w:rPr>
          <w:rFonts w:ascii="Book Antiqua" w:hAnsi="Book Antiqua"/>
          <w:sz w:val="22"/>
          <w:szCs w:val="22"/>
        </w:rPr>
        <w:t xml:space="preserve">La </w:t>
      </w:r>
      <w:r w:rsidRPr="00D16C68">
        <w:rPr>
          <w:rFonts w:ascii="Book Antiqua" w:hAnsi="Book Antiqua"/>
          <w:b/>
          <w:sz w:val="22"/>
          <w:szCs w:val="22"/>
        </w:rPr>
        <w:t>Federazione Autonoma Bancari Italiani (FABI)</w:t>
      </w:r>
      <w:r w:rsidRPr="0028065F">
        <w:rPr>
          <w:rFonts w:ascii="Book Antiqua" w:hAnsi="Book Antiqua"/>
          <w:sz w:val="22"/>
          <w:szCs w:val="22"/>
        </w:rPr>
        <w:t xml:space="preserve"> rappresentata da</w:t>
      </w:r>
      <w:r w:rsidR="004A3C25">
        <w:rPr>
          <w:rFonts w:ascii="Book Antiqua" w:hAnsi="Book Antiqua"/>
          <w:sz w:val="22"/>
          <w:szCs w:val="22"/>
        </w:rPr>
        <w:t>i S</w:t>
      </w:r>
      <w:r w:rsidRPr="0028065F">
        <w:rPr>
          <w:rFonts w:ascii="Book Antiqua" w:hAnsi="Book Antiqua"/>
          <w:sz w:val="22"/>
          <w:szCs w:val="22"/>
        </w:rPr>
        <w:t>ig.</w:t>
      </w:r>
      <w:r w:rsidR="004A3C25">
        <w:rPr>
          <w:rFonts w:ascii="Book Antiqua" w:hAnsi="Book Antiqua"/>
          <w:sz w:val="22"/>
          <w:szCs w:val="22"/>
        </w:rPr>
        <w:t>ri</w:t>
      </w:r>
      <w:r w:rsidRPr="0028065F">
        <w:rPr>
          <w:rFonts w:ascii="Book Antiqua" w:hAnsi="Book Antiqua"/>
          <w:sz w:val="22"/>
          <w:szCs w:val="22"/>
        </w:rPr>
        <w:t xml:space="preserve"> </w:t>
      </w:r>
      <w:r w:rsidR="00087D7C">
        <w:rPr>
          <w:rFonts w:ascii="Book Antiqua" w:hAnsi="Book Antiqua"/>
          <w:sz w:val="22"/>
          <w:szCs w:val="22"/>
        </w:rPr>
        <w:t xml:space="preserve">Mauro Alibranti, </w:t>
      </w:r>
      <w:r w:rsidR="00C261A3">
        <w:rPr>
          <w:rFonts w:ascii="Book Antiqua" w:hAnsi="Book Antiqua"/>
          <w:sz w:val="22"/>
          <w:szCs w:val="22"/>
        </w:rPr>
        <w:t>Caterina Stramenga,</w:t>
      </w:r>
      <w:r w:rsidR="00E13B9A">
        <w:rPr>
          <w:rFonts w:ascii="Book Antiqua" w:hAnsi="Book Antiqua"/>
          <w:sz w:val="22"/>
          <w:szCs w:val="22"/>
        </w:rPr>
        <w:t xml:space="preserve"> Lorenzo Ridolfi</w:t>
      </w:r>
      <w:r w:rsidR="00805B68">
        <w:rPr>
          <w:rFonts w:ascii="Book Antiqua" w:hAnsi="Book Antiqua"/>
          <w:sz w:val="22"/>
          <w:szCs w:val="22"/>
        </w:rPr>
        <w:t xml:space="preserve">, </w:t>
      </w:r>
      <w:r w:rsidR="00CC2851">
        <w:rPr>
          <w:rFonts w:ascii="Book Antiqua" w:hAnsi="Book Antiqua"/>
          <w:sz w:val="22"/>
          <w:szCs w:val="22"/>
        </w:rPr>
        <w:t>Silvia Costantini</w:t>
      </w:r>
      <w:r w:rsidR="00186406">
        <w:rPr>
          <w:rFonts w:ascii="Book Antiqua" w:hAnsi="Book Antiqua"/>
          <w:sz w:val="22"/>
          <w:szCs w:val="22"/>
        </w:rPr>
        <w:t xml:space="preserve">, Simona Michesi, </w:t>
      </w:r>
      <w:r w:rsidR="00477033">
        <w:rPr>
          <w:rFonts w:ascii="Book Antiqua" w:hAnsi="Book Antiqua"/>
          <w:sz w:val="22"/>
          <w:szCs w:val="22"/>
        </w:rPr>
        <w:t>Carmela Di Genova</w:t>
      </w:r>
      <w:r w:rsidR="00C176F1">
        <w:rPr>
          <w:rFonts w:ascii="Book Antiqua" w:hAnsi="Book Antiqua"/>
          <w:sz w:val="22"/>
          <w:szCs w:val="22"/>
        </w:rPr>
        <w:t>, Iacopo Serafini, Enrico Sambo, Andrea Cardia, Emanuele Cabbo</w:t>
      </w:r>
      <w:r w:rsidR="00186406">
        <w:rPr>
          <w:rFonts w:ascii="Book Antiqua" w:hAnsi="Book Antiqua"/>
          <w:sz w:val="22"/>
          <w:szCs w:val="22"/>
        </w:rPr>
        <w:t>.</w:t>
      </w:r>
      <w:r w:rsidRPr="0028065F">
        <w:rPr>
          <w:rFonts w:ascii="Book Antiqua" w:hAnsi="Book Antiqua"/>
          <w:sz w:val="22"/>
          <w:szCs w:val="22"/>
        </w:rPr>
        <w:t xml:space="preserve"> </w:t>
      </w:r>
    </w:p>
    <w:p w14:paraId="0789AF09" w14:textId="5EE1E9E6" w:rsidR="007256AA" w:rsidRPr="0028065F" w:rsidRDefault="007256AA" w:rsidP="007256AA">
      <w:pPr>
        <w:pStyle w:val="Titolo"/>
        <w:ind w:left="454" w:right="680"/>
        <w:jc w:val="both"/>
        <w:outlineLvl w:val="0"/>
        <w:rPr>
          <w:rFonts w:ascii="Book Antiqua" w:hAnsi="Book Antiqua"/>
          <w:b w:val="0"/>
          <w:smallCaps w:val="0"/>
          <w:sz w:val="22"/>
          <w:szCs w:val="22"/>
        </w:rPr>
      </w:pPr>
      <w:r w:rsidRPr="0028065F">
        <w:rPr>
          <w:rFonts w:ascii="Book Antiqua" w:hAnsi="Book Antiqua"/>
          <w:b w:val="0"/>
          <w:smallCaps w:val="0"/>
          <w:sz w:val="22"/>
          <w:szCs w:val="22"/>
        </w:rPr>
        <w:t xml:space="preserve">La </w:t>
      </w:r>
      <w:r w:rsidRPr="00D16C68">
        <w:rPr>
          <w:rFonts w:ascii="Book Antiqua" w:hAnsi="Book Antiqua"/>
          <w:smallCaps w:val="0"/>
          <w:sz w:val="22"/>
          <w:szCs w:val="22"/>
        </w:rPr>
        <w:t xml:space="preserve">Federazione Italiana </w:t>
      </w:r>
      <w:r w:rsidR="00175CB1">
        <w:rPr>
          <w:rFonts w:ascii="Book Antiqua" w:hAnsi="Book Antiqua"/>
          <w:smallCaps w:val="0"/>
          <w:sz w:val="22"/>
          <w:szCs w:val="22"/>
        </w:rPr>
        <w:t>R</w:t>
      </w:r>
      <w:r w:rsidR="00175CB1" w:rsidRPr="00D16C68">
        <w:rPr>
          <w:rFonts w:ascii="Book Antiqua" w:hAnsi="Book Antiqua"/>
          <w:smallCaps w:val="0"/>
          <w:sz w:val="22"/>
          <w:szCs w:val="22"/>
        </w:rPr>
        <w:t xml:space="preserve">eti </w:t>
      </w:r>
      <w:r w:rsidRPr="00D16C68">
        <w:rPr>
          <w:rFonts w:ascii="Book Antiqua" w:hAnsi="Book Antiqua"/>
          <w:smallCaps w:val="0"/>
          <w:sz w:val="22"/>
          <w:szCs w:val="22"/>
        </w:rPr>
        <w:t>dei Servizi e del Terziario (FIRST-CISL)</w:t>
      </w:r>
      <w:r w:rsidRPr="0028065F">
        <w:rPr>
          <w:rFonts w:ascii="Book Antiqua" w:hAnsi="Book Antiqua"/>
          <w:b w:val="0"/>
          <w:smallCaps w:val="0"/>
          <w:sz w:val="22"/>
          <w:szCs w:val="22"/>
        </w:rPr>
        <w:t xml:space="preserve"> rappresentata dai Sigg.ri </w:t>
      </w:r>
      <w:r>
        <w:rPr>
          <w:rFonts w:ascii="Book Antiqua" w:hAnsi="Book Antiqua"/>
          <w:b w:val="0"/>
          <w:smallCaps w:val="0"/>
          <w:sz w:val="22"/>
          <w:szCs w:val="22"/>
        </w:rPr>
        <w:t>Marco Rosati</w:t>
      </w:r>
      <w:r w:rsidR="00E13B9A">
        <w:rPr>
          <w:rFonts w:ascii="Book Antiqua" w:hAnsi="Book Antiqua"/>
          <w:b w:val="0"/>
          <w:smallCaps w:val="0"/>
          <w:sz w:val="22"/>
          <w:szCs w:val="22"/>
        </w:rPr>
        <w:t xml:space="preserve">, </w:t>
      </w:r>
      <w:r w:rsidR="0023277B">
        <w:rPr>
          <w:rFonts w:ascii="Book Antiqua" w:hAnsi="Book Antiqua"/>
          <w:b w:val="0"/>
          <w:smallCaps w:val="0"/>
          <w:sz w:val="22"/>
          <w:szCs w:val="22"/>
        </w:rPr>
        <w:t>Gaetano Penna</w:t>
      </w:r>
      <w:r w:rsidR="00087D7C">
        <w:rPr>
          <w:rFonts w:ascii="Book Antiqua" w:hAnsi="Book Antiqua"/>
          <w:b w:val="0"/>
          <w:smallCaps w:val="0"/>
          <w:sz w:val="22"/>
          <w:szCs w:val="22"/>
        </w:rPr>
        <w:t xml:space="preserve"> e</w:t>
      </w:r>
      <w:r w:rsidR="0023277B">
        <w:rPr>
          <w:rFonts w:ascii="Book Antiqua" w:hAnsi="Book Antiqua"/>
          <w:b w:val="0"/>
          <w:smallCaps w:val="0"/>
          <w:sz w:val="22"/>
          <w:szCs w:val="22"/>
        </w:rPr>
        <w:t xml:space="preserve"> </w:t>
      </w:r>
      <w:r w:rsidR="00186406">
        <w:rPr>
          <w:rFonts w:ascii="Book Antiqua" w:hAnsi="Book Antiqua"/>
          <w:b w:val="0"/>
          <w:smallCaps w:val="0"/>
          <w:sz w:val="22"/>
          <w:szCs w:val="22"/>
        </w:rPr>
        <w:t>Alessandro Scorsini</w:t>
      </w:r>
      <w:r w:rsidR="00087D7C">
        <w:rPr>
          <w:rFonts w:ascii="Book Antiqua" w:hAnsi="Book Antiqua"/>
          <w:b w:val="0"/>
          <w:smallCaps w:val="0"/>
          <w:sz w:val="22"/>
          <w:szCs w:val="22"/>
        </w:rPr>
        <w:t xml:space="preserve">. </w:t>
      </w:r>
    </w:p>
    <w:p w14:paraId="480CAE48" w14:textId="1130A051" w:rsidR="005E4082" w:rsidRPr="00230B35" w:rsidRDefault="00230B35" w:rsidP="005E4082">
      <w:pPr>
        <w:ind w:left="454" w:right="680"/>
        <w:jc w:val="both"/>
        <w:rPr>
          <w:rFonts w:ascii="Book Antiqua" w:hAnsi="Book Antiqua"/>
          <w:sz w:val="22"/>
          <w:szCs w:val="22"/>
        </w:rPr>
      </w:pPr>
      <w:r w:rsidRPr="00230B35">
        <w:rPr>
          <w:rFonts w:ascii="Book Antiqua" w:hAnsi="Book Antiqua"/>
          <w:sz w:val="22"/>
          <w:szCs w:val="22"/>
        </w:rPr>
        <w:t xml:space="preserve">La </w:t>
      </w:r>
      <w:r w:rsidRPr="00230B35">
        <w:rPr>
          <w:rFonts w:ascii="Book Antiqua" w:hAnsi="Book Antiqua"/>
          <w:b/>
          <w:sz w:val="22"/>
          <w:szCs w:val="22"/>
        </w:rPr>
        <w:t xml:space="preserve">Federazione Italiana Sindacato Assicurazioni Credito (FISAC/CGIL) </w:t>
      </w:r>
      <w:r w:rsidRPr="00230B35">
        <w:rPr>
          <w:rFonts w:ascii="Book Antiqua" w:hAnsi="Book Antiqua"/>
          <w:sz w:val="22"/>
          <w:szCs w:val="22"/>
        </w:rPr>
        <w:t xml:space="preserve">rappresentata dai Sigg.ri </w:t>
      </w:r>
      <w:r w:rsidR="005E4082" w:rsidRPr="00230B35">
        <w:rPr>
          <w:rFonts w:ascii="Book Antiqua" w:hAnsi="Book Antiqua"/>
          <w:sz w:val="22"/>
          <w:szCs w:val="22"/>
        </w:rPr>
        <w:t xml:space="preserve">Fabrizio Petrolini, </w:t>
      </w:r>
      <w:r w:rsidR="005E4082">
        <w:rPr>
          <w:rFonts w:ascii="Book Antiqua" w:hAnsi="Book Antiqua"/>
          <w:sz w:val="22"/>
          <w:szCs w:val="22"/>
        </w:rPr>
        <w:t>Roberta Salamoni</w:t>
      </w:r>
      <w:r w:rsidR="00186406">
        <w:rPr>
          <w:rFonts w:ascii="Book Antiqua" w:hAnsi="Book Antiqua"/>
          <w:sz w:val="22"/>
          <w:szCs w:val="22"/>
        </w:rPr>
        <w:t>,</w:t>
      </w:r>
      <w:r w:rsidR="00521875">
        <w:rPr>
          <w:rFonts w:ascii="Book Antiqua" w:hAnsi="Book Antiqua"/>
          <w:sz w:val="22"/>
          <w:szCs w:val="22"/>
        </w:rPr>
        <w:t xml:space="preserve"> </w:t>
      </w:r>
      <w:r w:rsidR="00BD2855">
        <w:rPr>
          <w:rFonts w:ascii="Book Antiqua" w:hAnsi="Book Antiqua"/>
          <w:sz w:val="22"/>
          <w:szCs w:val="22"/>
        </w:rPr>
        <w:t>Gianluca Franco</w:t>
      </w:r>
      <w:r w:rsidR="00C176F1">
        <w:rPr>
          <w:rFonts w:ascii="Book Antiqua" w:hAnsi="Book Antiqua"/>
          <w:sz w:val="22"/>
          <w:szCs w:val="22"/>
        </w:rPr>
        <w:t>,</w:t>
      </w:r>
      <w:r w:rsidR="00C176F1" w:rsidRPr="00C176F1">
        <w:t xml:space="preserve"> </w:t>
      </w:r>
      <w:r w:rsidR="00C176F1" w:rsidRPr="00C176F1">
        <w:rPr>
          <w:rFonts w:ascii="Book Antiqua" w:hAnsi="Book Antiqua"/>
          <w:sz w:val="22"/>
          <w:szCs w:val="22"/>
        </w:rPr>
        <w:t>Cinzia Chiaperotti</w:t>
      </w:r>
      <w:r w:rsidR="005E4082" w:rsidRPr="00230B35">
        <w:rPr>
          <w:rFonts w:ascii="Book Antiqua" w:hAnsi="Book Antiqua"/>
          <w:sz w:val="22"/>
          <w:szCs w:val="22"/>
        </w:rPr>
        <w:t xml:space="preserve">. </w:t>
      </w:r>
    </w:p>
    <w:p w14:paraId="2986DAF9" w14:textId="3CC25653" w:rsidR="00230B35" w:rsidRDefault="00D70AE5" w:rsidP="00656172">
      <w:pPr>
        <w:pStyle w:val="Titolo"/>
        <w:ind w:left="454" w:right="680"/>
        <w:jc w:val="both"/>
        <w:outlineLvl w:val="0"/>
        <w:rPr>
          <w:rFonts w:ascii="Book Antiqua" w:hAnsi="Book Antiqua"/>
          <w:b w:val="0"/>
          <w:smallCaps w:val="0"/>
          <w:sz w:val="22"/>
          <w:szCs w:val="22"/>
        </w:rPr>
      </w:pPr>
      <w:r>
        <w:rPr>
          <w:rFonts w:ascii="Book Antiqua" w:hAnsi="Book Antiqua"/>
          <w:b w:val="0"/>
          <w:smallCaps w:val="0"/>
          <w:sz w:val="22"/>
          <w:szCs w:val="22"/>
        </w:rPr>
        <w:t>La</w:t>
      </w:r>
      <w:r w:rsidR="00A6465A" w:rsidRPr="0028065F">
        <w:rPr>
          <w:rFonts w:ascii="Book Antiqua" w:hAnsi="Book Antiqua"/>
          <w:sz w:val="22"/>
          <w:szCs w:val="22"/>
        </w:rPr>
        <w:t xml:space="preserve"> </w:t>
      </w:r>
      <w:r w:rsidR="00CB081F">
        <w:rPr>
          <w:rFonts w:ascii="Book Antiqua" w:hAnsi="Book Antiqua"/>
          <w:smallCaps w:val="0"/>
          <w:sz w:val="22"/>
          <w:szCs w:val="22"/>
        </w:rPr>
        <w:t xml:space="preserve">Uil Credito e Assicurazioni (UILCA) </w:t>
      </w:r>
      <w:r w:rsidR="00230B35" w:rsidRPr="0028065F">
        <w:rPr>
          <w:rFonts w:ascii="Book Antiqua" w:hAnsi="Book Antiqua"/>
          <w:b w:val="0"/>
          <w:smallCaps w:val="0"/>
          <w:sz w:val="22"/>
          <w:szCs w:val="22"/>
        </w:rPr>
        <w:t xml:space="preserve">rappresentata dai Sigg.ri </w:t>
      </w:r>
      <w:r w:rsidR="00230B35">
        <w:rPr>
          <w:rFonts w:ascii="Book Antiqua" w:hAnsi="Book Antiqua"/>
          <w:b w:val="0"/>
          <w:smallCaps w:val="0"/>
          <w:sz w:val="22"/>
          <w:szCs w:val="22"/>
        </w:rPr>
        <w:t>Paolo Crielesi</w:t>
      </w:r>
      <w:r w:rsidR="005E4082">
        <w:rPr>
          <w:rFonts w:ascii="Book Antiqua" w:hAnsi="Book Antiqua"/>
          <w:b w:val="0"/>
          <w:smallCaps w:val="0"/>
          <w:sz w:val="22"/>
          <w:szCs w:val="22"/>
        </w:rPr>
        <w:t>,</w:t>
      </w:r>
      <w:r w:rsidR="00230B35">
        <w:rPr>
          <w:rFonts w:ascii="Book Antiqua" w:hAnsi="Book Antiqua"/>
          <w:b w:val="0"/>
          <w:smallCaps w:val="0"/>
          <w:sz w:val="22"/>
          <w:szCs w:val="22"/>
        </w:rPr>
        <w:t xml:space="preserve"> David Milita</w:t>
      </w:r>
      <w:r w:rsidR="003A4926">
        <w:rPr>
          <w:rFonts w:ascii="Book Antiqua" w:hAnsi="Book Antiqua"/>
          <w:b w:val="0"/>
          <w:smallCaps w:val="0"/>
          <w:sz w:val="22"/>
          <w:szCs w:val="22"/>
        </w:rPr>
        <w:t xml:space="preserve">, </w:t>
      </w:r>
      <w:r w:rsidR="007C6BF3" w:rsidRPr="007C6BF3">
        <w:rPr>
          <w:rFonts w:ascii="Book Antiqua" w:hAnsi="Book Antiqua"/>
          <w:b w:val="0"/>
          <w:smallCaps w:val="0"/>
          <w:sz w:val="22"/>
          <w:szCs w:val="22"/>
        </w:rPr>
        <w:t>Raffaele Pecchi</w:t>
      </w:r>
      <w:r w:rsidR="007C6BF3">
        <w:rPr>
          <w:rFonts w:ascii="Book Antiqua" w:hAnsi="Book Antiqua"/>
          <w:b w:val="0"/>
          <w:smallCaps w:val="0"/>
          <w:sz w:val="22"/>
          <w:szCs w:val="22"/>
        </w:rPr>
        <w:t>,</w:t>
      </w:r>
      <w:r w:rsidR="007C6BF3" w:rsidRPr="007C6BF3">
        <w:rPr>
          <w:rFonts w:ascii="Book Antiqua" w:hAnsi="Book Antiqua"/>
          <w:b w:val="0"/>
          <w:smallCaps w:val="0"/>
          <w:sz w:val="22"/>
          <w:szCs w:val="22"/>
        </w:rPr>
        <w:t xml:space="preserve"> Marzia Gatta</w:t>
      </w:r>
      <w:r w:rsidR="007C6BF3">
        <w:rPr>
          <w:rFonts w:ascii="Book Antiqua" w:hAnsi="Book Antiqua"/>
          <w:b w:val="0"/>
          <w:smallCaps w:val="0"/>
          <w:sz w:val="22"/>
          <w:szCs w:val="22"/>
        </w:rPr>
        <w:t>,</w:t>
      </w:r>
      <w:r w:rsidR="007C6BF3" w:rsidRPr="007C6BF3">
        <w:rPr>
          <w:rFonts w:ascii="Book Antiqua" w:hAnsi="Book Antiqua"/>
          <w:b w:val="0"/>
          <w:smallCaps w:val="0"/>
          <w:sz w:val="22"/>
          <w:szCs w:val="22"/>
        </w:rPr>
        <w:t xml:space="preserve"> Claudia Schina</w:t>
      </w:r>
      <w:r w:rsidR="007C6BF3">
        <w:rPr>
          <w:rFonts w:ascii="Book Antiqua" w:hAnsi="Book Antiqua"/>
          <w:b w:val="0"/>
          <w:smallCaps w:val="0"/>
          <w:sz w:val="22"/>
          <w:szCs w:val="22"/>
        </w:rPr>
        <w:t xml:space="preserve">, </w:t>
      </w:r>
      <w:r w:rsidR="003A4926">
        <w:rPr>
          <w:rFonts w:ascii="Book Antiqua" w:hAnsi="Book Antiqua"/>
          <w:b w:val="0"/>
          <w:smallCaps w:val="0"/>
          <w:sz w:val="22"/>
          <w:szCs w:val="22"/>
        </w:rPr>
        <w:t>Riccardo Ruggeri</w:t>
      </w:r>
      <w:r w:rsidR="000332D3">
        <w:rPr>
          <w:rFonts w:ascii="Book Antiqua" w:hAnsi="Book Antiqua"/>
          <w:b w:val="0"/>
          <w:smallCaps w:val="0"/>
          <w:sz w:val="22"/>
          <w:szCs w:val="22"/>
        </w:rPr>
        <w:t>, Augusto Cianca</w:t>
      </w:r>
      <w:r w:rsidR="00230B35">
        <w:rPr>
          <w:rFonts w:ascii="Book Antiqua" w:hAnsi="Book Antiqua"/>
          <w:b w:val="0"/>
          <w:smallCaps w:val="0"/>
          <w:sz w:val="22"/>
          <w:szCs w:val="22"/>
        </w:rPr>
        <w:t>.</w:t>
      </w:r>
    </w:p>
    <w:p w14:paraId="358B3BA1" w14:textId="5920F83F" w:rsidR="007C42A2" w:rsidRDefault="007C42A2" w:rsidP="007C42A2">
      <w:pPr>
        <w:pStyle w:val="Titolo"/>
        <w:ind w:left="454" w:right="680"/>
        <w:jc w:val="both"/>
        <w:outlineLvl w:val="0"/>
        <w:rPr>
          <w:rFonts w:ascii="Book Antiqua" w:hAnsi="Book Antiqua"/>
          <w:b w:val="0"/>
          <w:smallCaps w:val="0"/>
          <w:sz w:val="22"/>
          <w:szCs w:val="22"/>
        </w:rPr>
      </w:pPr>
      <w:r>
        <w:rPr>
          <w:rFonts w:ascii="Book Antiqua" w:hAnsi="Book Antiqua"/>
          <w:b w:val="0"/>
          <w:smallCaps w:val="0"/>
          <w:sz w:val="22"/>
          <w:szCs w:val="22"/>
        </w:rPr>
        <w:t xml:space="preserve">La </w:t>
      </w:r>
      <w:r w:rsidRPr="00D16C68">
        <w:rPr>
          <w:rFonts w:ascii="Book Antiqua" w:hAnsi="Book Antiqua"/>
          <w:smallCaps w:val="0"/>
          <w:sz w:val="22"/>
          <w:szCs w:val="22"/>
        </w:rPr>
        <w:t>UGL Credito</w:t>
      </w:r>
      <w:r w:rsidRPr="0028065F">
        <w:rPr>
          <w:rFonts w:ascii="Book Antiqua" w:hAnsi="Book Antiqua"/>
          <w:b w:val="0"/>
          <w:smallCaps w:val="0"/>
          <w:sz w:val="22"/>
          <w:szCs w:val="22"/>
        </w:rPr>
        <w:t xml:space="preserve"> rappresentat</w:t>
      </w:r>
      <w:r>
        <w:rPr>
          <w:rFonts w:ascii="Book Antiqua" w:hAnsi="Book Antiqua"/>
          <w:b w:val="0"/>
          <w:smallCaps w:val="0"/>
          <w:sz w:val="22"/>
          <w:szCs w:val="22"/>
        </w:rPr>
        <w:t>a</w:t>
      </w:r>
      <w:r w:rsidRPr="0028065F">
        <w:rPr>
          <w:rFonts w:ascii="Book Antiqua" w:hAnsi="Book Antiqua"/>
          <w:b w:val="0"/>
          <w:smallCaps w:val="0"/>
          <w:sz w:val="22"/>
          <w:szCs w:val="22"/>
        </w:rPr>
        <w:t xml:space="preserve"> da</w:t>
      </w:r>
      <w:r w:rsidR="00113DA5">
        <w:rPr>
          <w:rFonts w:ascii="Book Antiqua" w:hAnsi="Book Antiqua"/>
          <w:b w:val="0"/>
          <w:smallCaps w:val="0"/>
          <w:sz w:val="22"/>
          <w:szCs w:val="22"/>
        </w:rPr>
        <w:t>i</w:t>
      </w:r>
      <w:r>
        <w:rPr>
          <w:rFonts w:ascii="Book Antiqua" w:hAnsi="Book Antiqua"/>
          <w:b w:val="0"/>
          <w:smallCaps w:val="0"/>
          <w:sz w:val="22"/>
          <w:szCs w:val="22"/>
        </w:rPr>
        <w:t xml:space="preserve"> sig.</w:t>
      </w:r>
      <w:r w:rsidR="00113DA5">
        <w:rPr>
          <w:rFonts w:ascii="Book Antiqua" w:hAnsi="Book Antiqua"/>
          <w:b w:val="0"/>
          <w:smallCaps w:val="0"/>
          <w:sz w:val="22"/>
          <w:szCs w:val="22"/>
        </w:rPr>
        <w:t>ri</w:t>
      </w:r>
      <w:r>
        <w:rPr>
          <w:rFonts w:ascii="Book Antiqua" w:hAnsi="Book Antiqua"/>
          <w:b w:val="0"/>
          <w:smallCaps w:val="0"/>
          <w:sz w:val="22"/>
          <w:szCs w:val="22"/>
        </w:rPr>
        <w:t xml:space="preserve"> </w:t>
      </w:r>
      <w:r w:rsidR="00C316B0">
        <w:rPr>
          <w:rFonts w:ascii="Book Antiqua" w:hAnsi="Book Antiqua"/>
          <w:b w:val="0"/>
          <w:smallCaps w:val="0"/>
          <w:sz w:val="22"/>
          <w:szCs w:val="22"/>
        </w:rPr>
        <w:t>Federico Guidi</w:t>
      </w:r>
      <w:r>
        <w:rPr>
          <w:rFonts w:ascii="Book Antiqua" w:hAnsi="Book Antiqua"/>
          <w:b w:val="0"/>
          <w:smallCaps w:val="0"/>
          <w:sz w:val="22"/>
          <w:szCs w:val="22"/>
        </w:rPr>
        <w:t xml:space="preserve">. </w:t>
      </w:r>
    </w:p>
    <w:p w14:paraId="397B59AB" w14:textId="77777777" w:rsidR="007C42A2" w:rsidRDefault="007C42A2" w:rsidP="00656172">
      <w:pPr>
        <w:pStyle w:val="Titolo"/>
        <w:ind w:left="454" w:right="680"/>
        <w:jc w:val="both"/>
        <w:outlineLvl w:val="0"/>
        <w:rPr>
          <w:rFonts w:ascii="Book Antiqua" w:hAnsi="Book Antiqua"/>
          <w:b w:val="0"/>
          <w:smallCaps w:val="0"/>
          <w:sz w:val="22"/>
          <w:szCs w:val="22"/>
        </w:rPr>
      </w:pPr>
    </w:p>
    <w:p w14:paraId="46ACD0AE" w14:textId="77777777" w:rsidR="00A6465A" w:rsidRDefault="00A6465A" w:rsidP="00656172">
      <w:pPr>
        <w:ind w:left="454" w:right="680"/>
        <w:jc w:val="center"/>
        <w:rPr>
          <w:rFonts w:ascii="Book Antiqua" w:hAnsi="Book Antiqua"/>
          <w:b/>
          <w:spacing w:val="2"/>
          <w:sz w:val="22"/>
          <w:szCs w:val="22"/>
        </w:rPr>
      </w:pPr>
      <w:r w:rsidRPr="0028065F">
        <w:rPr>
          <w:rFonts w:ascii="Book Antiqua" w:hAnsi="Book Antiqua"/>
          <w:b/>
          <w:spacing w:val="2"/>
          <w:sz w:val="22"/>
          <w:szCs w:val="22"/>
        </w:rPr>
        <w:t>PREMESSA</w:t>
      </w:r>
    </w:p>
    <w:p w14:paraId="6ECE6FDC" w14:textId="77777777" w:rsidR="000F0FE6" w:rsidRPr="0028065F" w:rsidRDefault="000F0FE6" w:rsidP="00656172">
      <w:pPr>
        <w:ind w:left="454" w:right="680"/>
        <w:jc w:val="center"/>
        <w:rPr>
          <w:rFonts w:ascii="Book Antiqua" w:hAnsi="Book Antiqua"/>
          <w:b/>
          <w:spacing w:val="2"/>
          <w:sz w:val="22"/>
          <w:szCs w:val="22"/>
        </w:rPr>
      </w:pPr>
    </w:p>
    <w:p w14:paraId="00A64429" w14:textId="7C70E68B" w:rsidR="00E455E0" w:rsidRPr="00656172" w:rsidRDefault="00B6482F" w:rsidP="00656172">
      <w:pPr>
        <w:pStyle w:val="Paragrafoelenco"/>
        <w:numPr>
          <w:ilvl w:val="0"/>
          <w:numId w:val="10"/>
        </w:numPr>
        <w:ind w:right="680"/>
        <w:jc w:val="both"/>
        <w:rPr>
          <w:rFonts w:ascii="Book Antiqua" w:hAnsi="Book Antiqua"/>
          <w:spacing w:val="2"/>
          <w:sz w:val="22"/>
          <w:szCs w:val="22"/>
        </w:rPr>
      </w:pPr>
      <w:r w:rsidRPr="00656172">
        <w:rPr>
          <w:rFonts w:ascii="Book Antiqua" w:hAnsi="Book Antiqua"/>
          <w:spacing w:val="2"/>
          <w:sz w:val="22"/>
          <w:szCs w:val="22"/>
        </w:rPr>
        <w:t>L</w:t>
      </w:r>
      <w:r w:rsidR="00612989" w:rsidRPr="00656172">
        <w:rPr>
          <w:rFonts w:ascii="Book Antiqua" w:hAnsi="Book Antiqua"/>
          <w:spacing w:val="2"/>
          <w:sz w:val="22"/>
          <w:szCs w:val="22"/>
        </w:rPr>
        <w:t xml:space="preserve">a </w:t>
      </w:r>
      <w:r w:rsidR="002F6F3B">
        <w:rPr>
          <w:rFonts w:ascii="Book Antiqua" w:hAnsi="Book Antiqua"/>
          <w:spacing w:val="2"/>
          <w:sz w:val="22"/>
          <w:szCs w:val="22"/>
        </w:rPr>
        <w:t>legislazione vigente prevede un regime fiscale agevolato (</w:t>
      </w:r>
      <w:r w:rsidR="000F0FE6" w:rsidRPr="00656172">
        <w:rPr>
          <w:rFonts w:ascii="Book Antiqua" w:hAnsi="Book Antiqua"/>
          <w:spacing w:val="2"/>
          <w:sz w:val="22"/>
          <w:szCs w:val="22"/>
        </w:rPr>
        <w:t xml:space="preserve">L. 28.12.2015, n. 208, </w:t>
      </w:r>
      <w:r w:rsidR="002F6F3B">
        <w:rPr>
          <w:rFonts w:ascii="Book Antiqua" w:hAnsi="Book Antiqua"/>
          <w:spacing w:val="2"/>
          <w:sz w:val="22"/>
          <w:szCs w:val="22"/>
        </w:rPr>
        <w:t>con le modifiche di cui alla L. 11.12.2016, n. 232</w:t>
      </w:r>
      <w:r w:rsidR="00BA1912">
        <w:rPr>
          <w:rFonts w:ascii="Book Antiqua" w:hAnsi="Book Antiqua"/>
          <w:spacing w:val="2"/>
          <w:sz w:val="22"/>
          <w:szCs w:val="22"/>
        </w:rPr>
        <w:t xml:space="preserve"> e di cui alla </w:t>
      </w:r>
      <w:bookmarkStart w:id="0" w:name="_Hlk146549188"/>
      <w:r w:rsidR="00BA1912">
        <w:rPr>
          <w:rFonts w:ascii="Book Antiqua" w:hAnsi="Book Antiqua"/>
          <w:spacing w:val="2"/>
          <w:sz w:val="22"/>
          <w:szCs w:val="22"/>
        </w:rPr>
        <w:t>L. 29.12.2022, n. 197</w:t>
      </w:r>
      <w:bookmarkEnd w:id="0"/>
      <w:r w:rsidR="002F6F3B">
        <w:rPr>
          <w:rFonts w:ascii="Book Antiqua" w:hAnsi="Book Antiqua"/>
          <w:spacing w:val="2"/>
          <w:sz w:val="22"/>
          <w:szCs w:val="22"/>
        </w:rPr>
        <w:t xml:space="preserve">) </w:t>
      </w:r>
      <w:r w:rsidR="000F0FE6" w:rsidRPr="00656172">
        <w:rPr>
          <w:rFonts w:ascii="Book Antiqua" w:hAnsi="Book Antiqua"/>
          <w:spacing w:val="2"/>
          <w:sz w:val="22"/>
          <w:szCs w:val="22"/>
        </w:rPr>
        <w:t>per i premi di risultato</w:t>
      </w:r>
      <w:r w:rsidR="007C7EDD" w:rsidRPr="00656172">
        <w:rPr>
          <w:rFonts w:ascii="Book Antiqua" w:hAnsi="Book Antiqua"/>
          <w:spacing w:val="2"/>
          <w:sz w:val="22"/>
          <w:szCs w:val="22"/>
        </w:rPr>
        <w:t>, derivanti dalla contrattazione di secondo livello,</w:t>
      </w:r>
      <w:r w:rsidR="000F0FE6" w:rsidRPr="00656172">
        <w:rPr>
          <w:rFonts w:ascii="Book Antiqua" w:hAnsi="Book Antiqua"/>
          <w:spacing w:val="2"/>
          <w:sz w:val="22"/>
          <w:szCs w:val="22"/>
        </w:rPr>
        <w:t xml:space="preserve"> di ammontare variabile la cui corresponsione sia legata ad incrementi di produttività, redditività, qualità, efficienza</w:t>
      </w:r>
      <w:r w:rsidR="00CB081F" w:rsidRPr="00656172">
        <w:rPr>
          <w:rFonts w:ascii="Book Antiqua" w:hAnsi="Book Antiqua"/>
          <w:spacing w:val="2"/>
          <w:sz w:val="22"/>
          <w:szCs w:val="22"/>
        </w:rPr>
        <w:t xml:space="preserve"> </w:t>
      </w:r>
      <w:r w:rsidR="000F0FE6" w:rsidRPr="00656172">
        <w:rPr>
          <w:rFonts w:ascii="Book Antiqua" w:hAnsi="Book Antiqua"/>
          <w:spacing w:val="2"/>
          <w:sz w:val="22"/>
          <w:szCs w:val="22"/>
        </w:rPr>
        <w:t>ed innovazione, misurabili e verificabili</w:t>
      </w:r>
      <w:r w:rsidR="00612989" w:rsidRPr="00656172">
        <w:rPr>
          <w:rFonts w:ascii="Book Antiqua" w:hAnsi="Book Antiqua"/>
          <w:spacing w:val="2"/>
          <w:sz w:val="22"/>
          <w:szCs w:val="22"/>
        </w:rPr>
        <w:t xml:space="preserve">. Alle suddette disposizioni della legge è stata data attuazione </w:t>
      </w:r>
      <w:r w:rsidR="007C7EDD" w:rsidRPr="00656172">
        <w:rPr>
          <w:rFonts w:ascii="Book Antiqua" w:hAnsi="Book Antiqua"/>
          <w:spacing w:val="2"/>
          <w:sz w:val="22"/>
          <w:szCs w:val="22"/>
        </w:rPr>
        <w:t>con il D.M. del 25.3.2016;</w:t>
      </w:r>
    </w:p>
    <w:p w14:paraId="05918854" w14:textId="77777777" w:rsidR="00E455E0" w:rsidRPr="00E455E0" w:rsidRDefault="00E455E0" w:rsidP="00656172">
      <w:pPr>
        <w:pStyle w:val="Paragrafoelenco"/>
        <w:ind w:left="454" w:right="680"/>
        <w:jc w:val="both"/>
        <w:rPr>
          <w:rFonts w:ascii="Book Antiqua" w:hAnsi="Book Antiqua"/>
          <w:spacing w:val="2"/>
          <w:sz w:val="22"/>
          <w:szCs w:val="22"/>
        </w:rPr>
      </w:pPr>
    </w:p>
    <w:p w14:paraId="3B27B12B" w14:textId="77777777" w:rsidR="000179F0" w:rsidRPr="00656172" w:rsidRDefault="008D00EE" w:rsidP="00656172">
      <w:pPr>
        <w:pStyle w:val="Paragrafoelenco"/>
        <w:numPr>
          <w:ilvl w:val="0"/>
          <w:numId w:val="10"/>
        </w:numPr>
        <w:ind w:right="680"/>
        <w:jc w:val="both"/>
        <w:rPr>
          <w:rFonts w:ascii="Book Antiqua" w:hAnsi="Book Antiqua"/>
          <w:spacing w:val="2"/>
          <w:sz w:val="22"/>
          <w:szCs w:val="22"/>
        </w:rPr>
      </w:pPr>
      <w:r w:rsidRPr="00656172">
        <w:rPr>
          <w:rFonts w:ascii="Book Antiqua" w:hAnsi="Book Antiqua"/>
          <w:spacing w:val="2"/>
          <w:sz w:val="22"/>
          <w:szCs w:val="22"/>
        </w:rPr>
        <w:t>L</w:t>
      </w:r>
      <w:r w:rsidR="005547B1">
        <w:rPr>
          <w:rFonts w:ascii="Book Antiqua" w:hAnsi="Book Antiqua"/>
          <w:spacing w:val="2"/>
          <w:sz w:val="22"/>
          <w:szCs w:val="22"/>
        </w:rPr>
        <w:t>a legislazione vigente sopra richiamata prevede</w:t>
      </w:r>
      <w:r w:rsidRPr="00656172">
        <w:rPr>
          <w:rFonts w:ascii="Book Antiqua" w:hAnsi="Book Antiqua"/>
          <w:spacing w:val="2"/>
          <w:sz w:val="22"/>
          <w:szCs w:val="22"/>
        </w:rPr>
        <w:t xml:space="preserve"> la possibilità per i lavoratori di impiegare le somme dovute quale premio di risultato </w:t>
      </w:r>
      <w:r w:rsidR="000179F0" w:rsidRPr="00656172">
        <w:rPr>
          <w:rFonts w:ascii="Book Antiqua" w:hAnsi="Book Antiqua"/>
          <w:spacing w:val="2"/>
          <w:sz w:val="22"/>
          <w:szCs w:val="22"/>
        </w:rPr>
        <w:t xml:space="preserve">per l’acquisto di beni e servizi </w:t>
      </w:r>
      <w:r w:rsidRPr="00656172">
        <w:rPr>
          <w:rFonts w:ascii="Book Antiqua" w:hAnsi="Book Antiqua"/>
          <w:spacing w:val="2"/>
          <w:sz w:val="22"/>
          <w:szCs w:val="22"/>
        </w:rPr>
        <w:t xml:space="preserve">in conformità a quanto previsto dall’art. 51, del </w:t>
      </w:r>
      <w:r w:rsidR="000179F0" w:rsidRPr="00656172">
        <w:rPr>
          <w:rFonts w:ascii="Book Antiqua" w:hAnsi="Book Antiqua"/>
          <w:spacing w:val="2"/>
          <w:sz w:val="22"/>
          <w:szCs w:val="22"/>
        </w:rPr>
        <w:t>D.P.R. 22.12.1986, n. 917 con i benefici fiscali stabiliti nella stessa norma;</w:t>
      </w:r>
    </w:p>
    <w:p w14:paraId="7CC49BDE" w14:textId="77777777" w:rsidR="000179F0" w:rsidRPr="000179F0" w:rsidRDefault="000179F0" w:rsidP="00656172">
      <w:pPr>
        <w:pStyle w:val="Paragrafoelenco"/>
        <w:ind w:left="454" w:right="680"/>
        <w:rPr>
          <w:rFonts w:ascii="Book Antiqua" w:hAnsi="Book Antiqua"/>
          <w:spacing w:val="2"/>
          <w:sz w:val="22"/>
          <w:szCs w:val="22"/>
        </w:rPr>
      </w:pPr>
    </w:p>
    <w:p w14:paraId="6F0075E1" w14:textId="5BAABDD5" w:rsidR="009441A7" w:rsidRPr="005A64A8" w:rsidRDefault="000179F0" w:rsidP="001840C9">
      <w:pPr>
        <w:pStyle w:val="Paragrafoelenco"/>
        <w:numPr>
          <w:ilvl w:val="0"/>
          <w:numId w:val="10"/>
        </w:numPr>
        <w:ind w:right="680"/>
        <w:jc w:val="both"/>
        <w:rPr>
          <w:rFonts w:ascii="Book Antiqua" w:hAnsi="Book Antiqua"/>
          <w:spacing w:val="2"/>
          <w:sz w:val="22"/>
          <w:szCs w:val="22"/>
        </w:rPr>
      </w:pPr>
      <w:r w:rsidRPr="009441A7">
        <w:rPr>
          <w:rFonts w:ascii="Book Antiqua" w:hAnsi="Book Antiqua"/>
          <w:spacing w:val="2"/>
          <w:sz w:val="22"/>
          <w:szCs w:val="22"/>
        </w:rPr>
        <w:t xml:space="preserve">L’art. 29 </w:t>
      </w:r>
      <w:r w:rsidR="00A6465A" w:rsidRPr="009441A7">
        <w:rPr>
          <w:rFonts w:ascii="Book Antiqua" w:hAnsi="Book Antiqua"/>
          <w:spacing w:val="2"/>
          <w:sz w:val="22"/>
          <w:szCs w:val="22"/>
        </w:rPr>
        <w:t>del CCNL per i Quadri Direttivi e le Aree Professionali delle BCC/CRA (di seguito “CCNL”)</w:t>
      </w:r>
      <w:r w:rsidR="00B060A4" w:rsidRPr="009441A7">
        <w:rPr>
          <w:rFonts w:ascii="Book Antiqua" w:hAnsi="Book Antiqua"/>
          <w:spacing w:val="2"/>
          <w:sz w:val="22"/>
          <w:szCs w:val="22"/>
        </w:rPr>
        <w:t>, come rinnovato con Accordo del 9/1/2019,</w:t>
      </w:r>
      <w:r w:rsidR="00A6465A" w:rsidRPr="009441A7">
        <w:rPr>
          <w:rFonts w:ascii="Book Antiqua" w:hAnsi="Book Antiqua"/>
          <w:spacing w:val="2"/>
          <w:sz w:val="22"/>
          <w:szCs w:val="22"/>
        </w:rPr>
        <w:t xml:space="preserve"> prevede</w:t>
      </w:r>
      <w:r w:rsidR="00E159C8" w:rsidRPr="009441A7">
        <w:rPr>
          <w:rFonts w:ascii="Book Antiqua" w:hAnsi="Book Antiqua"/>
          <w:spacing w:val="2"/>
          <w:sz w:val="22"/>
          <w:szCs w:val="22"/>
        </w:rPr>
        <w:t xml:space="preserve"> la trattativa di secondo livello </w:t>
      </w:r>
      <w:r w:rsidR="00A6465A" w:rsidRPr="009441A7">
        <w:rPr>
          <w:rFonts w:ascii="Book Antiqua" w:hAnsi="Book Antiqua"/>
          <w:spacing w:val="2"/>
          <w:sz w:val="22"/>
          <w:szCs w:val="22"/>
        </w:rPr>
        <w:t xml:space="preserve">per la stipula dei contratti integrativi </w:t>
      </w:r>
      <w:r w:rsidR="00E159C8" w:rsidRPr="009441A7">
        <w:rPr>
          <w:rFonts w:ascii="Book Antiqua" w:hAnsi="Book Antiqua"/>
          <w:spacing w:val="2"/>
          <w:sz w:val="22"/>
          <w:szCs w:val="22"/>
        </w:rPr>
        <w:t xml:space="preserve">ai quali è demandato, tra le altre materie, la trattativa per il premio di risultato </w:t>
      </w:r>
      <w:r w:rsidR="005A5E70" w:rsidRPr="009441A7">
        <w:rPr>
          <w:rFonts w:ascii="Book Antiqua" w:hAnsi="Book Antiqua"/>
          <w:spacing w:val="2"/>
          <w:sz w:val="22"/>
          <w:szCs w:val="22"/>
        </w:rPr>
        <w:t xml:space="preserve">da commisurare </w:t>
      </w:r>
      <w:r w:rsidR="000F0FE6" w:rsidRPr="009441A7">
        <w:rPr>
          <w:rFonts w:ascii="Book Antiqua" w:hAnsi="Book Antiqua"/>
          <w:spacing w:val="2"/>
          <w:sz w:val="22"/>
          <w:szCs w:val="22"/>
        </w:rPr>
        <w:t>ad incrementi di produttività, redditività, qualità, efficienza ed innovazione, misurabili e verificabili</w:t>
      </w:r>
      <w:r w:rsidR="00F65124" w:rsidRPr="009441A7">
        <w:rPr>
          <w:rFonts w:ascii="Book Antiqua" w:hAnsi="Book Antiqua"/>
          <w:spacing w:val="2"/>
          <w:sz w:val="22"/>
          <w:szCs w:val="22"/>
        </w:rPr>
        <w:t>, sulla base del metodo e dei criteri stabiliti nell’art. 48 e nell’Allegato F del suddetto CCNL</w:t>
      </w:r>
      <w:r w:rsidR="005E16C1">
        <w:rPr>
          <w:rFonts w:ascii="Book Antiqua" w:hAnsi="Book Antiqua"/>
          <w:spacing w:val="2"/>
          <w:sz w:val="22"/>
          <w:szCs w:val="22"/>
        </w:rPr>
        <w:t xml:space="preserve">; </w:t>
      </w:r>
    </w:p>
    <w:p w14:paraId="5B6FE712" w14:textId="77777777" w:rsidR="009441A7" w:rsidRPr="009441A7" w:rsidRDefault="009441A7" w:rsidP="005A64A8">
      <w:pPr>
        <w:pStyle w:val="Paragrafoelenco"/>
        <w:ind w:right="680"/>
        <w:jc w:val="both"/>
        <w:rPr>
          <w:rFonts w:ascii="Book Antiqua" w:hAnsi="Book Antiqua"/>
          <w:spacing w:val="2"/>
          <w:sz w:val="22"/>
          <w:szCs w:val="22"/>
        </w:rPr>
      </w:pPr>
    </w:p>
    <w:p w14:paraId="184EA17C" w14:textId="15BB3082" w:rsidR="005A5E70" w:rsidRDefault="009441A7" w:rsidP="009441A7">
      <w:pPr>
        <w:pStyle w:val="Paragrafoelenco"/>
        <w:numPr>
          <w:ilvl w:val="0"/>
          <w:numId w:val="10"/>
        </w:numPr>
        <w:ind w:right="680"/>
        <w:jc w:val="both"/>
        <w:rPr>
          <w:rFonts w:ascii="Book Antiqua" w:hAnsi="Book Antiqua"/>
          <w:spacing w:val="2"/>
          <w:sz w:val="22"/>
          <w:szCs w:val="22"/>
        </w:rPr>
      </w:pPr>
      <w:r w:rsidRPr="00E163C6">
        <w:rPr>
          <w:rFonts w:ascii="Book Antiqua" w:hAnsi="Book Antiqua"/>
          <w:spacing w:val="2"/>
          <w:sz w:val="22"/>
          <w:szCs w:val="22"/>
        </w:rPr>
        <w:t xml:space="preserve">L’Accordo nazionale </w:t>
      </w:r>
      <w:r w:rsidR="003812EE" w:rsidRPr="00E163C6">
        <w:rPr>
          <w:rFonts w:ascii="Book Antiqua" w:hAnsi="Book Antiqua"/>
          <w:spacing w:val="2"/>
          <w:sz w:val="22"/>
          <w:szCs w:val="22"/>
        </w:rPr>
        <w:t xml:space="preserve">di rinnovo del CCNL </w:t>
      </w:r>
      <w:r w:rsidR="00E163C6">
        <w:rPr>
          <w:rFonts w:ascii="Book Antiqua" w:hAnsi="Book Antiqua"/>
          <w:spacing w:val="2"/>
          <w:sz w:val="22"/>
          <w:szCs w:val="22"/>
        </w:rPr>
        <w:t>del</w:t>
      </w:r>
      <w:r w:rsidRPr="00E163C6">
        <w:rPr>
          <w:rFonts w:ascii="Book Antiqua" w:hAnsi="Book Antiqua"/>
          <w:spacing w:val="2"/>
          <w:sz w:val="22"/>
          <w:szCs w:val="22"/>
        </w:rPr>
        <w:t xml:space="preserve"> </w:t>
      </w:r>
      <w:r w:rsidR="003812EE" w:rsidRPr="00E163C6">
        <w:rPr>
          <w:rFonts w:ascii="Book Antiqua" w:hAnsi="Book Antiqua"/>
          <w:spacing w:val="2"/>
          <w:sz w:val="22"/>
          <w:szCs w:val="22"/>
        </w:rPr>
        <w:t>11 giugno 2022</w:t>
      </w:r>
      <w:r w:rsidR="00E163C6" w:rsidRPr="00E163C6">
        <w:rPr>
          <w:rFonts w:ascii="Book Antiqua" w:hAnsi="Book Antiqua"/>
          <w:spacing w:val="2"/>
          <w:sz w:val="22"/>
          <w:szCs w:val="22"/>
        </w:rPr>
        <w:t>, integrato con riferimento al Premio di Risultato dall’accordo nazionale del 14.12.2022</w:t>
      </w:r>
      <w:r w:rsidR="00E163C6">
        <w:rPr>
          <w:rFonts w:ascii="Book Antiqua" w:hAnsi="Book Antiqua"/>
          <w:spacing w:val="2"/>
          <w:sz w:val="22"/>
          <w:szCs w:val="22"/>
        </w:rPr>
        <w:t>, sottoscritti</w:t>
      </w:r>
      <w:r w:rsidR="00E163C6" w:rsidRPr="00E163C6">
        <w:rPr>
          <w:rFonts w:ascii="Book Antiqua" w:hAnsi="Book Antiqua"/>
          <w:spacing w:val="2"/>
          <w:sz w:val="22"/>
          <w:szCs w:val="22"/>
        </w:rPr>
        <w:t xml:space="preserve"> </w:t>
      </w:r>
      <w:r w:rsidRPr="00E163C6">
        <w:rPr>
          <w:rFonts w:ascii="Book Antiqua" w:hAnsi="Book Antiqua"/>
          <w:spacing w:val="2"/>
          <w:sz w:val="22"/>
          <w:szCs w:val="22"/>
        </w:rPr>
        <w:t>da Federcasse e Segreterie Nazionali delle Organizzazioni sindacali del Credito Cooper</w:t>
      </w:r>
      <w:r w:rsidRPr="005A64A8">
        <w:rPr>
          <w:rFonts w:ascii="Book Antiqua" w:hAnsi="Book Antiqua"/>
          <w:spacing w:val="2"/>
          <w:sz w:val="22"/>
          <w:szCs w:val="22"/>
        </w:rPr>
        <w:t>ativo ha</w:t>
      </w:r>
      <w:r w:rsidR="00DE1AAC">
        <w:rPr>
          <w:rFonts w:ascii="Book Antiqua" w:hAnsi="Book Antiqua"/>
          <w:spacing w:val="2"/>
          <w:sz w:val="22"/>
          <w:szCs w:val="22"/>
        </w:rPr>
        <w:t>nno</w:t>
      </w:r>
      <w:r w:rsidRPr="005A64A8">
        <w:rPr>
          <w:rFonts w:ascii="Book Antiqua" w:hAnsi="Book Antiqua"/>
          <w:spacing w:val="2"/>
          <w:sz w:val="22"/>
          <w:szCs w:val="22"/>
        </w:rPr>
        <w:t xml:space="preserve"> confermato l’applicazione, per l’erogazione del Premio di </w:t>
      </w:r>
      <w:r w:rsidRPr="005A64A8">
        <w:rPr>
          <w:rFonts w:ascii="Book Antiqua" w:hAnsi="Book Antiqua"/>
          <w:spacing w:val="2"/>
          <w:sz w:val="22"/>
          <w:szCs w:val="22"/>
        </w:rPr>
        <w:lastRenderedPageBreak/>
        <w:t xml:space="preserve">risultato </w:t>
      </w:r>
      <w:r w:rsidR="003812EE" w:rsidRPr="005A64A8">
        <w:rPr>
          <w:rFonts w:ascii="Book Antiqua" w:hAnsi="Book Antiqua"/>
          <w:spacing w:val="2"/>
          <w:sz w:val="22"/>
          <w:szCs w:val="22"/>
        </w:rPr>
        <w:t>202</w:t>
      </w:r>
      <w:r w:rsidR="00E163C6">
        <w:rPr>
          <w:rFonts w:ascii="Book Antiqua" w:hAnsi="Book Antiqua"/>
          <w:spacing w:val="2"/>
          <w:sz w:val="22"/>
          <w:szCs w:val="22"/>
        </w:rPr>
        <w:t>3</w:t>
      </w:r>
      <w:r w:rsidR="003812EE" w:rsidRPr="005A64A8">
        <w:rPr>
          <w:rFonts w:ascii="Book Antiqua" w:hAnsi="Book Antiqua"/>
          <w:spacing w:val="2"/>
          <w:sz w:val="22"/>
          <w:szCs w:val="22"/>
        </w:rPr>
        <w:t xml:space="preserve"> </w:t>
      </w:r>
      <w:r w:rsidRPr="005A64A8">
        <w:rPr>
          <w:rFonts w:ascii="Book Antiqua" w:hAnsi="Book Antiqua"/>
          <w:spacing w:val="2"/>
          <w:sz w:val="22"/>
          <w:szCs w:val="22"/>
        </w:rPr>
        <w:t xml:space="preserve">(bilanci </w:t>
      </w:r>
      <w:r w:rsidR="003812EE" w:rsidRPr="005A64A8">
        <w:rPr>
          <w:rFonts w:ascii="Book Antiqua" w:hAnsi="Book Antiqua"/>
          <w:spacing w:val="2"/>
          <w:sz w:val="22"/>
          <w:szCs w:val="22"/>
        </w:rPr>
        <w:t>20</w:t>
      </w:r>
      <w:r w:rsidR="003812EE">
        <w:rPr>
          <w:rFonts w:ascii="Book Antiqua" w:hAnsi="Book Antiqua"/>
          <w:spacing w:val="2"/>
          <w:sz w:val="22"/>
          <w:szCs w:val="22"/>
        </w:rPr>
        <w:t>2</w:t>
      </w:r>
      <w:r w:rsidR="00E163C6">
        <w:rPr>
          <w:rFonts w:ascii="Book Antiqua" w:hAnsi="Book Antiqua"/>
          <w:spacing w:val="2"/>
          <w:sz w:val="22"/>
          <w:szCs w:val="22"/>
        </w:rPr>
        <w:t>2</w:t>
      </w:r>
      <w:r w:rsidRPr="005A64A8">
        <w:rPr>
          <w:rFonts w:ascii="Book Antiqua" w:hAnsi="Book Antiqua"/>
          <w:spacing w:val="2"/>
          <w:sz w:val="22"/>
          <w:szCs w:val="22"/>
        </w:rPr>
        <w:t>),</w:t>
      </w:r>
      <w:r w:rsidR="003812EE">
        <w:rPr>
          <w:rFonts w:ascii="Book Antiqua" w:hAnsi="Book Antiqua"/>
          <w:spacing w:val="2"/>
          <w:sz w:val="22"/>
          <w:szCs w:val="22"/>
        </w:rPr>
        <w:t xml:space="preserve"> </w:t>
      </w:r>
      <w:r w:rsidR="00E163C6">
        <w:rPr>
          <w:rFonts w:ascii="Book Antiqua" w:hAnsi="Book Antiqua"/>
          <w:spacing w:val="2"/>
          <w:sz w:val="22"/>
          <w:szCs w:val="22"/>
        </w:rPr>
        <w:t>della disciplina di cui a</w:t>
      </w:r>
      <w:r w:rsidR="00E163C6" w:rsidRPr="00E163C6">
        <w:rPr>
          <w:rFonts w:ascii="Book Antiqua" w:hAnsi="Book Antiqua"/>
          <w:spacing w:val="2"/>
          <w:sz w:val="22"/>
          <w:szCs w:val="22"/>
        </w:rPr>
        <w:t>gli artt. 29, 48 ed allegato F del CCNL 9 gennaio 2019</w:t>
      </w:r>
      <w:r w:rsidR="00E163C6">
        <w:rPr>
          <w:rFonts w:ascii="Book Antiqua" w:hAnsi="Book Antiqua"/>
          <w:spacing w:val="2"/>
          <w:sz w:val="22"/>
          <w:szCs w:val="22"/>
        </w:rPr>
        <w:t xml:space="preserve">; </w:t>
      </w:r>
    </w:p>
    <w:p w14:paraId="7CB83C44" w14:textId="77777777" w:rsidR="009441A7" w:rsidRPr="005A64A8" w:rsidRDefault="009441A7" w:rsidP="005A64A8">
      <w:pPr>
        <w:pStyle w:val="Paragrafoelenco"/>
        <w:ind w:right="680"/>
        <w:jc w:val="both"/>
        <w:rPr>
          <w:rFonts w:ascii="Book Antiqua" w:hAnsi="Book Antiqua"/>
          <w:spacing w:val="2"/>
          <w:sz w:val="22"/>
          <w:szCs w:val="22"/>
        </w:rPr>
      </w:pPr>
    </w:p>
    <w:p w14:paraId="1B95DC14" w14:textId="7D5B32E2" w:rsidR="00CF5765" w:rsidRPr="00FA2D80" w:rsidRDefault="00EA60E9" w:rsidP="00656172">
      <w:pPr>
        <w:pStyle w:val="Paragrafoelenco"/>
        <w:numPr>
          <w:ilvl w:val="0"/>
          <w:numId w:val="10"/>
        </w:numPr>
        <w:ind w:right="680"/>
        <w:jc w:val="both"/>
        <w:rPr>
          <w:rFonts w:ascii="Book Antiqua" w:hAnsi="Book Antiqua"/>
          <w:spacing w:val="2"/>
          <w:sz w:val="22"/>
          <w:szCs w:val="22"/>
        </w:rPr>
      </w:pPr>
      <w:r w:rsidRPr="00FA2D80">
        <w:rPr>
          <w:rFonts w:ascii="Book Antiqua" w:hAnsi="Book Antiqua"/>
          <w:spacing w:val="2"/>
          <w:sz w:val="22"/>
          <w:szCs w:val="22"/>
        </w:rPr>
        <w:t>L</w:t>
      </w:r>
      <w:r w:rsidR="00D8551E" w:rsidRPr="00FA2D80">
        <w:rPr>
          <w:rFonts w:ascii="Book Antiqua" w:hAnsi="Book Antiqua"/>
          <w:spacing w:val="2"/>
          <w:sz w:val="22"/>
          <w:szCs w:val="22"/>
        </w:rPr>
        <w:t>e Parti, stante l</w:t>
      </w:r>
      <w:r w:rsidR="00CA7501" w:rsidRPr="00FA2D80">
        <w:rPr>
          <w:rFonts w:ascii="Book Antiqua" w:hAnsi="Book Antiqua"/>
          <w:spacing w:val="2"/>
          <w:sz w:val="22"/>
          <w:szCs w:val="22"/>
        </w:rPr>
        <w:t>e</w:t>
      </w:r>
      <w:r w:rsidR="00DE1AAC" w:rsidRPr="00FA2D80">
        <w:rPr>
          <w:rFonts w:ascii="Book Antiqua" w:hAnsi="Book Antiqua"/>
          <w:spacing w:val="2"/>
          <w:sz w:val="22"/>
          <w:szCs w:val="22"/>
        </w:rPr>
        <w:t xml:space="preserve"> </w:t>
      </w:r>
      <w:r w:rsidR="00FB43F8" w:rsidRPr="00FA2D80">
        <w:rPr>
          <w:rFonts w:ascii="Book Antiqua" w:hAnsi="Book Antiqua"/>
          <w:spacing w:val="2"/>
          <w:sz w:val="22"/>
          <w:szCs w:val="22"/>
        </w:rPr>
        <w:t>disposizion</w:t>
      </w:r>
      <w:r w:rsidR="00CA7501" w:rsidRPr="00FA2D80">
        <w:rPr>
          <w:rFonts w:ascii="Book Antiqua" w:hAnsi="Book Antiqua"/>
          <w:spacing w:val="2"/>
          <w:sz w:val="22"/>
          <w:szCs w:val="22"/>
        </w:rPr>
        <w:t>i</w:t>
      </w:r>
      <w:r w:rsidR="00FB43F8" w:rsidRPr="00FA2D80">
        <w:rPr>
          <w:rFonts w:ascii="Book Antiqua" w:hAnsi="Book Antiqua"/>
          <w:spacing w:val="2"/>
          <w:sz w:val="22"/>
          <w:szCs w:val="22"/>
        </w:rPr>
        <w:t xml:space="preserve"> sopra richiamat</w:t>
      </w:r>
      <w:r w:rsidR="00CA7501" w:rsidRPr="00FA2D80">
        <w:rPr>
          <w:rFonts w:ascii="Book Antiqua" w:hAnsi="Book Antiqua"/>
          <w:spacing w:val="2"/>
          <w:sz w:val="22"/>
          <w:szCs w:val="22"/>
        </w:rPr>
        <w:t>e</w:t>
      </w:r>
      <w:r w:rsidR="00FB43F8" w:rsidRPr="00FA2D80">
        <w:rPr>
          <w:rFonts w:ascii="Book Antiqua" w:hAnsi="Book Antiqua"/>
          <w:spacing w:val="2"/>
          <w:sz w:val="22"/>
          <w:szCs w:val="22"/>
        </w:rPr>
        <w:t xml:space="preserve"> </w:t>
      </w:r>
      <w:r w:rsidR="00745F27" w:rsidRPr="00FA2D80">
        <w:rPr>
          <w:rFonts w:ascii="Book Antiqua" w:hAnsi="Book Antiqua"/>
          <w:spacing w:val="2"/>
          <w:sz w:val="22"/>
          <w:szCs w:val="22"/>
        </w:rPr>
        <w:t>dell’accordo del 11.6.2022</w:t>
      </w:r>
      <w:r w:rsidR="00DE1AAC" w:rsidRPr="00FA2D80">
        <w:rPr>
          <w:rFonts w:ascii="Book Antiqua" w:hAnsi="Book Antiqua"/>
          <w:spacing w:val="2"/>
          <w:sz w:val="22"/>
          <w:szCs w:val="22"/>
        </w:rPr>
        <w:t xml:space="preserve"> </w:t>
      </w:r>
      <w:r w:rsidR="00FA2D80" w:rsidRPr="00FA2D80">
        <w:rPr>
          <w:rFonts w:ascii="Book Antiqua" w:hAnsi="Book Antiqua"/>
          <w:spacing w:val="2"/>
          <w:sz w:val="22"/>
          <w:szCs w:val="22"/>
        </w:rPr>
        <w:t xml:space="preserve">e del 14.12.2022 </w:t>
      </w:r>
      <w:r w:rsidR="00D8551E" w:rsidRPr="00FA2D80">
        <w:rPr>
          <w:rFonts w:ascii="Book Antiqua" w:hAnsi="Book Antiqua"/>
          <w:spacing w:val="2"/>
          <w:sz w:val="22"/>
          <w:szCs w:val="22"/>
        </w:rPr>
        <w:t xml:space="preserve">hanno convenuto di contrattare e definire il Premio di Risultato da erogare nell’anno </w:t>
      </w:r>
      <w:r w:rsidR="00FB43F8" w:rsidRPr="00FA2D80">
        <w:rPr>
          <w:rFonts w:ascii="Book Antiqua" w:hAnsi="Book Antiqua"/>
          <w:spacing w:val="2"/>
          <w:sz w:val="22"/>
          <w:szCs w:val="22"/>
        </w:rPr>
        <w:t>202</w:t>
      </w:r>
      <w:r w:rsidR="00FA2D80" w:rsidRPr="00FA2D80">
        <w:rPr>
          <w:rFonts w:ascii="Book Antiqua" w:hAnsi="Book Antiqua"/>
          <w:spacing w:val="2"/>
          <w:sz w:val="22"/>
          <w:szCs w:val="22"/>
        </w:rPr>
        <w:t>3</w:t>
      </w:r>
      <w:r w:rsidR="00FB43F8" w:rsidRPr="00FA2D80">
        <w:rPr>
          <w:rFonts w:ascii="Book Antiqua" w:hAnsi="Book Antiqua"/>
          <w:spacing w:val="2"/>
          <w:sz w:val="22"/>
          <w:szCs w:val="22"/>
        </w:rPr>
        <w:t xml:space="preserve"> (esercizio 202</w:t>
      </w:r>
      <w:r w:rsidR="00FA2D80" w:rsidRPr="00FA2D80">
        <w:rPr>
          <w:rFonts w:ascii="Book Antiqua" w:hAnsi="Book Antiqua"/>
          <w:spacing w:val="2"/>
          <w:sz w:val="22"/>
          <w:szCs w:val="22"/>
        </w:rPr>
        <w:t>2</w:t>
      </w:r>
      <w:r w:rsidR="00FB43F8" w:rsidRPr="00FA2D80">
        <w:rPr>
          <w:rFonts w:ascii="Book Antiqua" w:hAnsi="Book Antiqua"/>
          <w:spacing w:val="2"/>
          <w:sz w:val="22"/>
          <w:szCs w:val="22"/>
        </w:rPr>
        <w:t>) in forza della regolamentazione contenuta nel CIIR del 2009</w:t>
      </w:r>
      <w:r w:rsidR="005547B1" w:rsidRPr="00FA2D80">
        <w:rPr>
          <w:rFonts w:ascii="Book Antiqua" w:hAnsi="Book Antiqua"/>
          <w:spacing w:val="2"/>
          <w:sz w:val="22"/>
          <w:szCs w:val="22"/>
        </w:rPr>
        <w:t xml:space="preserve">; </w:t>
      </w:r>
    </w:p>
    <w:p w14:paraId="5F28B06C" w14:textId="77777777" w:rsidR="00CF5765" w:rsidRPr="00CF5765" w:rsidRDefault="00CF5765" w:rsidP="00656172">
      <w:pPr>
        <w:pStyle w:val="Paragrafoelenco"/>
        <w:ind w:left="454" w:right="680"/>
        <w:rPr>
          <w:rFonts w:ascii="Book Antiqua" w:hAnsi="Book Antiqua"/>
          <w:spacing w:val="2"/>
          <w:sz w:val="22"/>
          <w:szCs w:val="22"/>
        </w:rPr>
      </w:pPr>
    </w:p>
    <w:p w14:paraId="3705122D" w14:textId="7FF8FA3F" w:rsidR="00973077" w:rsidRPr="00656172" w:rsidRDefault="009A2395" w:rsidP="00656172">
      <w:pPr>
        <w:pStyle w:val="Paragrafoelenco"/>
        <w:numPr>
          <w:ilvl w:val="0"/>
          <w:numId w:val="10"/>
        </w:numPr>
        <w:ind w:right="680"/>
        <w:jc w:val="both"/>
        <w:rPr>
          <w:rFonts w:ascii="Book Antiqua" w:hAnsi="Book Antiqua"/>
          <w:spacing w:val="2"/>
          <w:sz w:val="22"/>
          <w:szCs w:val="22"/>
        </w:rPr>
      </w:pPr>
      <w:r w:rsidRPr="00656172">
        <w:rPr>
          <w:rFonts w:ascii="Book Antiqua" w:hAnsi="Book Antiqua"/>
          <w:spacing w:val="2"/>
          <w:sz w:val="22"/>
          <w:szCs w:val="22"/>
        </w:rPr>
        <w:t>A tal fine sono stati trasmessi al</w:t>
      </w:r>
      <w:r w:rsidR="00A6465A" w:rsidRPr="00656172">
        <w:rPr>
          <w:rFonts w:ascii="Book Antiqua" w:hAnsi="Book Antiqua"/>
          <w:spacing w:val="2"/>
          <w:sz w:val="22"/>
          <w:szCs w:val="22"/>
        </w:rPr>
        <w:t xml:space="preserve">le Organizzazioni Sindacali </w:t>
      </w:r>
      <w:r w:rsidR="00D16C68" w:rsidRPr="00656172">
        <w:rPr>
          <w:rFonts w:ascii="Book Antiqua" w:hAnsi="Book Antiqua"/>
          <w:spacing w:val="2"/>
          <w:sz w:val="22"/>
          <w:szCs w:val="22"/>
        </w:rPr>
        <w:t xml:space="preserve">Interregionali </w:t>
      </w:r>
      <w:r w:rsidR="00A6465A" w:rsidRPr="00656172">
        <w:rPr>
          <w:rFonts w:ascii="Book Antiqua" w:hAnsi="Book Antiqua"/>
          <w:spacing w:val="2"/>
          <w:sz w:val="22"/>
          <w:szCs w:val="22"/>
        </w:rPr>
        <w:t xml:space="preserve">i dati di bilancio relativi all’esercizio </w:t>
      </w:r>
      <w:r w:rsidR="00745F27" w:rsidRPr="00656172">
        <w:rPr>
          <w:rFonts w:ascii="Book Antiqua" w:hAnsi="Book Antiqua"/>
          <w:spacing w:val="2"/>
          <w:sz w:val="22"/>
          <w:szCs w:val="22"/>
        </w:rPr>
        <w:t>20</w:t>
      </w:r>
      <w:r w:rsidR="00745F27">
        <w:rPr>
          <w:rFonts w:ascii="Book Antiqua" w:hAnsi="Book Antiqua"/>
          <w:spacing w:val="2"/>
          <w:sz w:val="22"/>
          <w:szCs w:val="22"/>
        </w:rPr>
        <w:t>2</w:t>
      </w:r>
      <w:r w:rsidR="004A3C25">
        <w:rPr>
          <w:rFonts w:ascii="Book Antiqua" w:hAnsi="Book Antiqua"/>
          <w:spacing w:val="2"/>
          <w:sz w:val="22"/>
          <w:szCs w:val="22"/>
        </w:rPr>
        <w:t>2</w:t>
      </w:r>
      <w:r w:rsidR="00A6465A" w:rsidRPr="00656172">
        <w:rPr>
          <w:rFonts w:ascii="Book Antiqua" w:hAnsi="Book Antiqua"/>
          <w:spacing w:val="2"/>
          <w:sz w:val="22"/>
          <w:szCs w:val="22"/>
        </w:rPr>
        <w:t xml:space="preserve">, utili per l’erogazione del PDR </w:t>
      </w:r>
      <w:r w:rsidR="00745F27" w:rsidRPr="00656172">
        <w:rPr>
          <w:rFonts w:ascii="Book Antiqua" w:hAnsi="Book Antiqua"/>
          <w:spacing w:val="2"/>
          <w:sz w:val="22"/>
          <w:szCs w:val="22"/>
        </w:rPr>
        <w:t>20</w:t>
      </w:r>
      <w:r w:rsidR="00745F27">
        <w:rPr>
          <w:rFonts w:ascii="Book Antiqua" w:hAnsi="Book Antiqua"/>
          <w:spacing w:val="2"/>
          <w:sz w:val="22"/>
          <w:szCs w:val="22"/>
        </w:rPr>
        <w:t>2</w:t>
      </w:r>
      <w:r w:rsidR="00FA2D80">
        <w:rPr>
          <w:rFonts w:ascii="Book Antiqua" w:hAnsi="Book Antiqua"/>
          <w:spacing w:val="2"/>
          <w:sz w:val="22"/>
          <w:szCs w:val="22"/>
        </w:rPr>
        <w:t>3</w:t>
      </w:r>
      <w:r w:rsidR="00195C68" w:rsidRPr="00656172">
        <w:rPr>
          <w:rFonts w:ascii="Book Antiqua" w:hAnsi="Book Antiqua"/>
          <w:spacing w:val="2"/>
          <w:sz w:val="22"/>
          <w:szCs w:val="22"/>
        </w:rPr>
        <w:t>, che sono stati sottoposti a verifica tecnica</w:t>
      </w:r>
      <w:r w:rsidR="00A86DB2">
        <w:rPr>
          <w:rFonts w:ascii="Book Antiqua" w:hAnsi="Book Antiqua"/>
          <w:spacing w:val="2"/>
          <w:sz w:val="22"/>
          <w:szCs w:val="22"/>
        </w:rPr>
        <w:t>.</w:t>
      </w:r>
      <w:r w:rsidR="002515A5">
        <w:rPr>
          <w:rFonts w:ascii="Book Antiqua" w:hAnsi="Book Antiqua"/>
          <w:spacing w:val="2"/>
          <w:sz w:val="22"/>
          <w:szCs w:val="22"/>
        </w:rPr>
        <w:t xml:space="preserve"> </w:t>
      </w:r>
      <w:r w:rsidR="00537219" w:rsidRPr="00656172">
        <w:rPr>
          <w:rFonts w:ascii="Book Antiqua" w:hAnsi="Book Antiqua"/>
          <w:spacing w:val="2"/>
          <w:sz w:val="22"/>
          <w:szCs w:val="22"/>
        </w:rPr>
        <w:t xml:space="preserve"> All’esito dell’incontro le parti </w:t>
      </w:r>
      <w:r w:rsidR="00A6465A" w:rsidRPr="00656172">
        <w:rPr>
          <w:rFonts w:ascii="Book Antiqua" w:hAnsi="Book Antiqua"/>
          <w:spacing w:val="2"/>
          <w:sz w:val="22"/>
          <w:szCs w:val="22"/>
        </w:rPr>
        <w:t xml:space="preserve">hanno condiviso le risultanze tecniche dei dati utili al calcolo del Premio di Risultato da poter erogare nell’anno </w:t>
      </w:r>
      <w:r w:rsidR="00745F27" w:rsidRPr="00656172">
        <w:rPr>
          <w:rFonts w:ascii="Book Antiqua" w:hAnsi="Book Antiqua"/>
          <w:spacing w:val="2"/>
          <w:sz w:val="22"/>
          <w:szCs w:val="22"/>
        </w:rPr>
        <w:t>20</w:t>
      </w:r>
      <w:r w:rsidR="00745F27">
        <w:rPr>
          <w:rFonts w:ascii="Book Antiqua" w:hAnsi="Book Antiqua"/>
          <w:spacing w:val="2"/>
          <w:sz w:val="22"/>
          <w:szCs w:val="22"/>
        </w:rPr>
        <w:t>2</w:t>
      </w:r>
      <w:r w:rsidR="004A3C25">
        <w:rPr>
          <w:rFonts w:ascii="Book Antiqua" w:hAnsi="Book Antiqua"/>
          <w:spacing w:val="2"/>
          <w:sz w:val="22"/>
          <w:szCs w:val="22"/>
        </w:rPr>
        <w:t>3</w:t>
      </w:r>
      <w:r w:rsidR="00745F27" w:rsidRPr="00656172">
        <w:rPr>
          <w:rFonts w:ascii="Book Antiqua" w:hAnsi="Book Antiqua"/>
          <w:spacing w:val="2"/>
          <w:sz w:val="22"/>
          <w:szCs w:val="22"/>
        </w:rPr>
        <w:t xml:space="preserve"> </w:t>
      </w:r>
      <w:r w:rsidR="00A6465A" w:rsidRPr="00656172">
        <w:rPr>
          <w:rFonts w:ascii="Book Antiqua" w:hAnsi="Book Antiqua"/>
          <w:spacing w:val="2"/>
          <w:sz w:val="22"/>
          <w:szCs w:val="22"/>
        </w:rPr>
        <w:t xml:space="preserve">con riferimento ai bilanci dell’anno </w:t>
      </w:r>
      <w:r w:rsidR="00745F27" w:rsidRPr="00656172">
        <w:rPr>
          <w:rFonts w:ascii="Book Antiqua" w:hAnsi="Book Antiqua"/>
          <w:spacing w:val="2"/>
          <w:sz w:val="22"/>
          <w:szCs w:val="22"/>
        </w:rPr>
        <w:t>20</w:t>
      </w:r>
      <w:r w:rsidR="00745F27">
        <w:rPr>
          <w:rFonts w:ascii="Book Antiqua" w:hAnsi="Book Antiqua"/>
          <w:spacing w:val="2"/>
          <w:sz w:val="22"/>
          <w:szCs w:val="22"/>
        </w:rPr>
        <w:t>2</w:t>
      </w:r>
      <w:r w:rsidR="004A3C25">
        <w:rPr>
          <w:rFonts w:ascii="Book Antiqua" w:hAnsi="Book Antiqua"/>
          <w:spacing w:val="2"/>
          <w:sz w:val="22"/>
          <w:szCs w:val="22"/>
        </w:rPr>
        <w:t>2</w:t>
      </w:r>
      <w:r w:rsidR="00745F27" w:rsidRPr="00656172">
        <w:rPr>
          <w:rFonts w:ascii="Book Antiqua" w:hAnsi="Book Antiqua"/>
          <w:spacing w:val="2"/>
          <w:sz w:val="22"/>
          <w:szCs w:val="22"/>
        </w:rPr>
        <w:t xml:space="preserve"> </w:t>
      </w:r>
      <w:r w:rsidR="00973077" w:rsidRPr="00656172">
        <w:rPr>
          <w:rFonts w:ascii="Book Antiqua" w:hAnsi="Book Antiqua"/>
          <w:spacing w:val="2"/>
          <w:sz w:val="22"/>
          <w:szCs w:val="22"/>
        </w:rPr>
        <w:t>ed hanno convenuto di applicare i criteri ed i parametri di cui all’art. 1 del CII</w:t>
      </w:r>
      <w:r w:rsidR="005915B0">
        <w:rPr>
          <w:rFonts w:ascii="Book Antiqua" w:hAnsi="Book Antiqua"/>
          <w:spacing w:val="2"/>
          <w:sz w:val="22"/>
          <w:szCs w:val="22"/>
        </w:rPr>
        <w:t>R</w:t>
      </w:r>
      <w:r w:rsidR="00973077" w:rsidRPr="00656172">
        <w:rPr>
          <w:rFonts w:ascii="Book Antiqua" w:hAnsi="Book Antiqua"/>
          <w:spacing w:val="2"/>
          <w:sz w:val="22"/>
          <w:szCs w:val="22"/>
        </w:rPr>
        <w:t xml:space="preserve"> del 27.11.2009</w:t>
      </w:r>
      <w:r w:rsidR="00A6465A" w:rsidRPr="00656172">
        <w:rPr>
          <w:rFonts w:ascii="Book Antiqua" w:hAnsi="Book Antiqua"/>
          <w:spacing w:val="2"/>
          <w:sz w:val="22"/>
          <w:szCs w:val="22"/>
        </w:rPr>
        <w:t>, per il relativo confronto negoziale</w:t>
      </w:r>
      <w:r w:rsidR="00973077" w:rsidRPr="00656172">
        <w:rPr>
          <w:rFonts w:ascii="Book Antiqua" w:hAnsi="Book Antiqua"/>
          <w:spacing w:val="2"/>
          <w:sz w:val="22"/>
          <w:szCs w:val="22"/>
        </w:rPr>
        <w:t>;</w:t>
      </w:r>
    </w:p>
    <w:p w14:paraId="58971440" w14:textId="77777777" w:rsidR="002A1FF1" w:rsidRPr="002A1FF1" w:rsidRDefault="002A1FF1" w:rsidP="00656172">
      <w:pPr>
        <w:pStyle w:val="Paragrafoelenco"/>
        <w:ind w:left="454" w:right="680"/>
        <w:rPr>
          <w:rFonts w:ascii="Book Antiqua" w:hAnsi="Book Antiqua"/>
          <w:spacing w:val="2"/>
          <w:sz w:val="22"/>
          <w:szCs w:val="22"/>
        </w:rPr>
      </w:pPr>
    </w:p>
    <w:p w14:paraId="36F0B52A" w14:textId="07B6E930" w:rsidR="002A1FF1" w:rsidRPr="00656172" w:rsidRDefault="008F7CB4" w:rsidP="005547B1">
      <w:pPr>
        <w:pStyle w:val="Paragrafoelenco"/>
        <w:numPr>
          <w:ilvl w:val="0"/>
          <w:numId w:val="10"/>
        </w:numPr>
        <w:ind w:right="680"/>
        <w:jc w:val="both"/>
        <w:rPr>
          <w:rFonts w:ascii="Book Antiqua" w:hAnsi="Book Antiqua"/>
          <w:spacing w:val="2"/>
          <w:sz w:val="22"/>
          <w:szCs w:val="22"/>
        </w:rPr>
      </w:pPr>
      <w:r w:rsidRPr="00656172">
        <w:rPr>
          <w:rFonts w:ascii="Book Antiqua" w:hAnsi="Book Antiqua"/>
          <w:spacing w:val="2"/>
          <w:sz w:val="22"/>
          <w:szCs w:val="22"/>
        </w:rPr>
        <w:t>Le Parti, in conformità a quanto previsto dall</w:t>
      </w:r>
      <w:r w:rsidR="00C570CD" w:rsidRPr="00656172">
        <w:rPr>
          <w:rFonts w:ascii="Book Antiqua" w:hAnsi="Book Antiqua"/>
          <w:spacing w:val="2"/>
          <w:sz w:val="22"/>
          <w:szCs w:val="22"/>
        </w:rPr>
        <w:t>’art. 1, comma 184</w:t>
      </w:r>
      <w:r w:rsidR="005547B1">
        <w:rPr>
          <w:rFonts w:ascii="Book Antiqua" w:hAnsi="Book Antiqua"/>
          <w:spacing w:val="2"/>
          <w:sz w:val="22"/>
          <w:szCs w:val="22"/>
        </w:rPr>
        <w:t xml:space="preserve"> e 184 bis</w:t>
      </w:r>
      <w:r w:rsidR="00C570CD" w:rsidRPr="00656172">
        <w:rPr>
          <w:rFonts w:ascii="Book Antiqua" w:hAnsi="Book Antiqua"/>
          <w:spacing w:val="2"/>
          <w:sz w:val="22"/>
          <w:szCs w:val="22"/>
        </w:rPr>
        <w:t>, della L. 28.12.2015, n. 208,</w:t>
      </w:r>
      <w:r w:rsidRPr="00656172">
        <w:rPr>
          <w:rFonts w:ascii="Book Antiqua" w:hAnsi="Book Antiqua"/>
          <w:spacing w:val="2"/>
          <w:sz w:val="22"/>
          <w:szCs w:val="22"/>
        </w:rPr>
        <w:t xml:space="preserve"> </w:t>
      </w:r>
      <w:r w:rsidR="005547B1">
        <w:rPr>
          <w:rFonts w:ascii="Book Antiqua" w:hAnsi="Book Antiqua"/>
          <w:spacing w:val="2"/>
          <w:sz w:val="22"/>
          <w:szCs w:val="22"/>
        </w:rPr>
        <w:t>come modificato dall’art. 1, comma 160, della L.</w:t>
      </w:r>
      <w:r w:rsidR="005547B1" w:rsidRPr="005547B1">
        <w:t xml:space="preserve"> </w:t>
      </w:r>
      <w:r w:rsidR="005547B1" w:rsidRPr="005547B1">
        <w:rPr>
          <w:rFonts w:ascii="Book Antiqua" w:hAnsi="Book Antiqua"/>
          <w:spacing w:val="2"/>
          <w:sz w:val="22"/>
          <w:szCs w:val="22"/>
        </w:rPr>
        <w:t>11</w:t>
      </w:r>
      <w:r w:rsidR="005547B1">
        <w:rPr>
          <w:rFonts w:ascii="Book Antiqua" w:hAnsi="Book Antiqua"/>
          <w:spacing w:val="2"/>
          <w:sz w:val="22"/>
          <w:szCs w:val="22"/>
        </w:rPr>
        <w:t>.</w:t>
      </w:r>
      <w:r w:rsidR="005547B1" w:rsidRPr="005547B1">
        <w:rPr>
          <w:rFonts w:ascii="Book Antiqua" w:hAnsi="Book Antiqua"/>
          <w:spacing w:val="2"/>
          <w:sz w:val="22"/>
          <w:szCs w:val="22"/>
        </w:rPr>
        <w:t>12</w:t>
      </w:r>
      <w:r w:rsidR="005547B1">
        <w:rPr>
          <w:rFonts w:ascii="Book Antiqua" w:hAnsi="Book Antiqua"/>
          <w:spacing w:val="2"/>
          <w:sz w:val="22"/>
          <w:szCs w:val="22"/>
        </w:rPr>
        <w:t>.</w:t>
      </w:r>
      <w:r w:rsidR="005547B1" w:rsidRPr="005547B1">
        <w:rPr>
          <w:rFonts w:ascii="Book Antiqua" w:hAnsi="Book Antiqua"/>
          <w:spacing w:val="2"/>
          <w:sz w:val="22"/>
          <w:szCs w:val="22"/>
        </w:rPr>
        <w:t>2016 n. 232</w:t>
      </w:r>
      <w:r w:rsidR="005547B1">
        <w:rPr>
          <w:rFonts w:ascii="Book Antiqua" w:hAnsi="Book Antiqua"/>
          <w:spacing w:val="2"/>
          <w:sz w:val="22"/>
          <w:szCs w:val="22"/>
        </w:rPr>
        <w:t>,</w:t>
      </w:r>
      <w:r w:rsidR="00FA2D80">
        <w:rPr>
          <w:rFonts w:ascii="Book Antiqua" w:hAnsi="Book Antiqua"/>
          <w:spacing w:val="2"/>
          <w:sz w:val="22"/>
          <w:szCs w:val="22"/>
        </w:rPr>
        <w:t xml:space="preserve"> </w:t>
      </w:r>
      <w:r w:rsidR="000662D6">
        <w:rPr>
          <w:rFonts w:ascii="Book Antiqua" w:hAnsi="Book Antiqua"/>
          <w:spacing w:val="2"/>
          <w:sz w:val="22"/>
          <w:szCs w:val="22"/>
        </w:rPr>
        <w:t xml:space="preserve">hanno convenuto di consentire a tutti i lavoratori di </w:t>
      </w:r>
      <w:r w:rsidR="0051585B">
        <w:rPr>
          <w:rFonts w:ascii="Book Antiqua" w:hAnsi="Book Antiqua"/>
          <w:spacing w:val="2"/>
          <w:sz w:val="22"/>
          <w:szCs w:val="22"/>
        </w:rPr>
        <w:t xml:space="preserve">chiedere la trasformazione del </w:t>
      </w:r>
      <w:r w:rsidR="000662D6">
        <w:rPr>
          <w:rFonts w:ascii="Book Antiqua" w:hAnsi="Book Antiqua"/>
          <w:spacing w:val="2"/>
          <w:sz w:val="22"/>
          <w:szCs w:val="22"/>
        </w:rPr>
        <w:t>premio</w:t>
      </w:r>
      <w:r w:rsidR="0051585B">
        <w:rPr>
          <w:rFonts w:ascii="Book Antiqua" w:hAnsi="Book Antiqua"/>
          <w:spacing w:val="2"/>
          <w:sz w:val="22"/>
          <w:szCs w:val="22"/>
        </w:rPr>
        <w:t xml:space="preserve"> in </w:t>
      </w:r>
      <w:r w:rsidR="000662D6">
        <w:rPr>
          <w:rFonts w:ascii="Book Antiqua" w:hAnsi="Book Antiqua"/>
          <w:spacing w:val="2"/>
          <w:sz w:val="22"/>
          <w:szCs w:val="22"/>
        </w:rPr>
        <w:t>prestazioni di “Welfare” in conformità a quanto previsto dalla normativa vigente</w:t>
      </w:r>
      <w:r w:rsidR="00817A1D">
        <w:rPr>
          <w:rFonts w:ascii="Book Antiqua" w:hAnsi="Book Antiqua"/>
          <w:spacing w:val="2"/>
          <w:sz w:val="22"/>
          <w:szCs w:val="22"/>
        </w:rPr>
        <w:t>.</w:t>
      </w:r>
      <w:r w:rsidR="00690DA5">
        <w:rPr>
          <w:rFonts w:ascii="Book Antiqua" w:hAnsi="Book Antiqua"/>
          <w:spacing w:val="2"/>
          <w:sz w:val="22"/>
          <w:szCs w:val="22"/>
        </w:rPr>
        <w:t xml:space="preserve"> </w:t>
      </w:r>
    </w:p>
    <w:p w14:paraId="4B62E4E6" w14:textId="77777777" w:rsidR="001E282C" w:rsidRPr="001E282C" w:rsidRDefault="001E282C" w:rsidP="00656172">
      <w:pPr>
        <w:pStyle w:val="Paragrafoelenco"/>
        <w:ind w:left="454" w:right="680"/>
        <w:rPr>
          <w:rFonts w:ascii="Book Antiqua" w:hAnsi="Book Antiqua"/>
          <w:spacing w:val="2"/>
          <w:sz w:val="22"/>
          <w:szCs w:val="22"/>
        </w:rPr>
      </w:pPr>
    </w:p>
    <w:p w14:paraId="2BF420D3" w14:textId="77777777" w:rsidR="00E8037E" w:rsidRDefault="009B160A" w:rsidP="00656172">
      <w:pPr>
        <w:ind w:left="454" w:right="680"/>
        <w:jc w:val="both"/>
        <w:rPr>
          <w:rFonts w:ascii="Book Antiqua" w:hAnsi="Book Antiqua"/>
          <w:spacing w:val="2"/>
          <w:sz w:val="22"/>
          <w:szCs w:val="22"/>
        </w:rPr>
      </w:pPr>
      <w:r>
        <w:rPr>
          <w:rFonts w:ascii="Book Antiqua" w:hAnsi="Book Antiqua"/>
          <w:spacing w:val="2"/>
          <w:sz w:val="22"/>
          <w:szCs w:val="22"/>
        </w:rPr>
        <w:t>Le parti, t</w:t>
      </w:r>
      <w:r w:rsidR="00E8037E" w:rsidRPr="0028065F">
        <w:rPr>
          <w:rFonts w:ascii="Book Antiqua" w:hAnsi="Book Antiqua"/>
          <w:spacing w:val="2"/>
          <w:sz w:val="22"/>
          <w:szCs w:val="22"/>
        </w:rPr>
        <w:t xml:space="preserve">utto </w:t>
      </w:r>
      <w:r w:rsidR="00C570CD">
        <w:rPr>
          <w:rFonts w:ascii="Book Antiqua" w:hAnsi="Book Antiqua"/>
          <w:spacing w:val="2"/>
          <w:sz w:val="22"/>
          <w:szCs w:val="22"/>
        </w:rPr>
        <w:t xml:space="preserve">ciò </w:t>
      </w:r>
      <w:r w:rsidR="00E8037E" w:rsidRPr="0028065F">
        <w:rPr>
          <w:rFonts w:ascii="Book Antiqua" w:hAnsi="Book Antiqua"/>
          <w:spacing w:val="2"/>
          <w:sz w:val="22"/>
          <w:szCs w:val="22"/>
        </w:rPr>
        <w:t>premesso</w:t>
      </w:r>
      <w:r w:rsidR="00ED5BD0">
        <w:rPr>
          <w:rFonts w:ascii="Book Antiqua" w:hAnsi="Book Antiqua"/>
          <w:spacing w:val="2"/>
          <w:sz w:val="22"/>
          <w:szCs w:val="22"/>
        </w:rPr>
        <w:t>,</w:t>
      </w:r>
      <w:r w:rsidR="00E8037E" w:rsidRPr="0028065F">
        <w:rPr>
          <w:rFonts w:ascii="Book Antiqua" w:hAnsi="Book Antiqua"/>
          <w:spacing w:val="2"/>
          <w:sz w:val="22"/>
          <w:szCs w:val="22"/>
        </w:rPr>
        <w:t xml:space="preserve"> </w:t>
      </w:r>
    </w:p>
    <w:p w14:paraId="4F9C0D40" w14:textId="77777777" w:rsidR="005D2F6B" w:rsidRPr="0028065F" w:rsidRDefault="005D2F6B" w:rsidP="00656172">
      <w:pPr>
        <w:ind w:left="454" w:right="680"/>
        <w:jc w:val="both"/>
        <w:rPr>
          <w:rFonts w:ascii="Book Antiqua" w:hAnsi="Book Antiqua"/>
          <w:spacing w:val="2"/>
          <w:sz w:val="22"/>
          <w:szCs w:val="22"/>
        </w:rPr>
      </w:pPr>
    </w:p>
    <w:p w14:paraId="30B53ED8" w14:textId="77777777" w:rsidR="00E8037E" w:rsidRPr="0028065F" w:rsidRDefault="009740FF" w:rsidP="00656172">
      <w:pPr>
        <w:ind w:left="454" w:right="680"/>
        <w:jc w:val="center"/>
        <w:rPr>
          <w:rFonts w:ascii="Book Antiqua" w:hAnsi="Book Antiqua"/>
          <w:b/>
          <w:spacing w:val="2"/>
          <w:sz w:val="22"/>
          <w:szCs w:val="22"/>
        </w:rPr>
      </w:pPr>
      <w:r>
        <w:rPr>
          <w:rFonts w:ascii="Book Antiqua" w:hAnsi="Book Antiqua"/>
          <w:b/>
          <w:spacing w:val="2"/>
          <w:sz w:val="22"/>
          <w:szCs w:val="22"/>
        </w:rPr>
        <w:t xml:space="preserve">convengono </w:t>
      </w:r>
      <w:r w:rsidR="00E8037E" w:rsidRPr="0028065F">
        <w:rPr>
          <w:rFonts w:ascii="Book Antiqua" w:hAnsi="Book Antiqua"/>
          <w:b/>
          <w:spacing w:val="2"/>
          <w:sz w:val="22"/>
          <w:szCs w:val="22"/>
        </w:rPr>
        <w:t>quanto segue</w:t>
      </w:r>
    </w:p>
    <w:p w14:paraId="3438C235" w14:textId="77777777" w:rsidR="006E6C52" w:rsidRPr="0028065F" w:rsidRDefault="006E6C52" w:rsidP="00656172">
      <w:pPr>
        <w:ind w:left="454" w:right="680"/>
        <w:rPr>
          <w:rFonts w:ascii="Book Antiqua" w:hAnsi="Book Antiqua"/>
          <w:sz w:val="22"/>
          <w:szCs w:val="22"/>
        </w:rPr>
      </w:pPr>
    </w:p>
    <w:p w14:paraId="007F27A6" w14:textId="77777777" w:rsidR="00E8037E" w:rsidRPr="00BF3D56" w:rsidRDefault="00E8037E" w:rsidP="00BF3D56">
      <w:pPr>
        <w:pStyle w:val="Paragrafoelenco"/>
        <w:numPr>
          <w:ilvl w:val="0"/>
          <w:numId w:val="11"/>
        </w:numPr>
        <w:ind w:right="680"/>
        <w:jc w:val="both"/>
        <w:rPr>
          <w:rFonts w:ascii="Book Antiqua" w:hAnsi="Book Antiqua"/>
          <w:sz w:val="22"/>
          <w:szCs w:val="22"/>
        </w:rPr>
      </w:pPr>
      <w:r w:rsidRPr="00BF3D56">
        <w:rPr>
          <w:rFonts w:ascii="Book Antiqua" w:hAnsi="Book Antiqua"/>
          <w:sz w:val="22"/>
          <w:szCs w:val="22"/>
        </w:rPr>
        <w:t>La premessa è parte integrante ed essenziale del presente accordo</w:t>
      </w:r>
      <w:r w:rsidR="00270EDA" w:rsidRPr="00BF3D56">
        <w:rPr>
          <w:rFonts w:ascii="Book Antiqua" w:hAnsi="Book Antiqua"/>
          <w:sz w:val="22"/>
          <w:szCs w:val="22"/>
        </w:rPr>
        <w:t>.</w:t>
      </w:r>
    </w:p>
    <w:p w14:paraId="2920CE38" w14:textId="77777777" w:rsidR="00270EDA" w:rsidRPr="0028065F" w:rsidRDefault="00270EDA" w:rsidP="00BF3D56">
      <w:pPr>
        <w:pStyle w:val="Paragrafoelenco"/>
        <w:ind w:left="454" w:right="680"/>
        <w:jc w:val="both"/>
        <w:rPr>
          <w:rFonts w:ascii="Book Antiqua" w:hAnsi="Book Antiqua"/>
          <w:sz w:val="22"/>
          <w:szCs w:val="22"/>
        </w:rPr>
      </w:pPr>
    </w:p>
    <w:p w14:paraId="01EC8FEF" w14:textId="21088730" w:rsidR="004B0F4E" w:rsidRPr="00E54A5A" w:rsidRDefault="00E8037E" w:rsidP="00BF3D56">
      <w:pPr>
        <w:pStyle w:val="Paragrafoelenco"/>
        <w:numPr>
          <w:ilvl w:val="0"/>
          <w:numId w:val="11"/>
        </w:numPr>
        <w:ind w:right="680"/>
        <w:jc w:val="both"/>
        <w:rPr>
          <w:rFonts w:ascii="Book Antiqua" w:hAnsi="Book Antiqua"/>
          <w:sz w:val="22"/>
          <w:szCs w:val="22"/>
        </w:rPr>
      </w:pPr>
      <w:r w:rsidRPr="00BF3D56">
        <w:rPr>
          <w:rFonts w:ascii="Book Antiqua" w:hAnsi="Book Antiqua"/>
          <w:spacing w:val="2"/>
          <w:sz w:val="22"/>
          <w:szCs w:val="22"/>
        </w:rPr>
        <w:t xml:space="preserve">Il presente accordo individua una specifica disciplina per l’erogazione del Premio di Risultato di cui al Contratto Collettivo Integrativo Interregionale di secondo livello del 27.11.2009 (nel prosieguo </w:t>
      </w:r>
      <w:r w:rsidR="005915B0">
        <w:rPr>
          <w:rFonts w:ascii="Book Antiqua" w:hAnsi="Book Antiqua"/>
          <w:spacing w:val="2"/>
          <w:sz w:val="22"/>
          <w:szCs w:val="22"/>
        </w:rPr>
        <w:t>CIIR</w:t>
      </w:r>
      <w:r w:rsidRPr="00BF3D56">
        <w:rPr>
          <w:rFonts w:ascii="Book Antiqua" w:hAnsi="Book Antiqua"/>
          <w:spacing w:val="2"/>
          <w:sz w:val="22"/>
          <w:szCs w:val="22"/>
        </w:rPr>
        <w:t>) e di cui all’art. 29 e all’allegato F del c.c.n.l. per</w:t>
      </w:r>
      <w:r w:rsidR="00E36400" w:rsidRPr="00BF3D56">
        <w:rPr>
          <w:rFonts w:ascii="Book Antiqua" w:hAnsi="Book Antiqua"/>
          <w:spacing w:val="2"/>
          <w:sz w:val="22"/>
          <w:szCs w:val="22"/>
        </w:rPr>
        <w:t xml:space="preserve"> i Quadri Direttivi e per</w:t>
      </w:r>
      <w:r w:rsidRPr="00BF3D56">
        <w:rPr>
          <w:rFonts w:ascii="Book Antiqua" w:hAnsi="Book Antiqua"/>
          <w:spacing w:val="2"/>
          <w:sz w:val="22"/>
          <w:szCs w:val="22"/>
        </w:rPr>
        <w:t xml:space="preserve"> il personale delle Aree Professionali </w:t>
      </w:r>
      <w:r w:rsidR="00254ADF">
        <w:rPr>
          <w:rFonts w:ascii="Book Antiqua" w:hAnsi="Book Antiqua"/>
          <w:spacing w:val="2"/>
          <w:sz w:val="22"/>
          <w:szCs w:val="22"/>
        </w:rPr>
        <w:t>delle</w:t>
      </w:r>
      <w:r w:rsidRPr="00BF3D56">
        <w:rPr>
          <w:rFonts w:ascii="Book Antiqua" w:hAnsi="Book Antiqua"/>
          <w:spacing w:val="2"/>
          <w:sz w:val="22"/>
          <w:szCs w:val="22"/>
        </w:rPr>
        <w:t xml:space="preserve"> BCC/CRA del </w:t>
      </w:r>
      <w:r w:rsidR="00574892">
        <w:rPr>
          <w:rFonts w:ascii="Book Antiqua" w:hAnsi="Book Antiqua"/>
          <w:spacing w:val="2"/>
          <w:sz w:val="22"/>
          <w:szCs w:val="22"/>
        </w:rPr>
        <w:t>9.1.2019 nel testo coordinato del 19.12.2019</w:t>
      </w:r>
      <w:r w:rsidR="00231B3B">
        <w:rPr>
          <w:rFonts w:ascii="Book Antiqua" w:hAnsi="Book Antiqua"/>
          <w:spacing w:val="2"/>
          <w:sz w:val="22"/>
          <w:szCs w:val="22"/>
        </w:rPr>
        <w:t xml:space="preserve"> – confermato nell’accordo di rinnovo del 11.6.2022 </w:t>
      </w:r>
      <w:r w:rsidR="00817A1D">
        <w:rPr>
          <w:rFonts w:ascii="Book Antiqua" w:hAnsi="Book Antiqua"/>
          <w:spacing w:val="2"/>
          <w:sz w:val="22"/>
          <w:szCs w:val="22"/>
        </w:rPr>
        <w:t>e nell’accordo del 14.12.2022 per il PDR da erogare nel</w:t>
      </w:r>
      <w:r w:rsidR="00231B3B">
        <w:rPr>
          <w:rFonts w:ascii="Book Antiqua" w:hAnsi="Book Antiqua"/>
          <w:spacing w:val="2"/>
          <w:sz w:val="22"/>
          <w:szCs w:val="22"/>
        </w:rPr>
        <w:t>l’anno 202</w:t>
      </w:r>
      <w:r w:rsidR="004A3C25">
        <w:rPr>
          <w:rFonts w:ascii="Book Antiqua" w:hAnsi="Book Antiqua"/>
          <w:spacing w:val="2"/>
          <w:sz w:val="22"/>
          <w:szCs w:val="22"/>
        </w:rPr>
        <w:t xml:space="preserve">3 </w:t>
      </w:r>
      <w:r w:rsidR="00231B3B">
        <w:rPr>
          <w:rFonts w:ascii="Book Antiqua" w:hAnsi="Book Antiqua"/>
          <w:spacing w:val="2"/>
          <w:sz w:val="22"/>
          <w:szCs w:val="22"/>
        </w:rPr>
        <w:t>(esercizio 202</w:t>
      </w:r>
      <w:r w:rsidR="004A3C25">
        <w:rPr>
          <w:rFonts w:ascii="Book Antiqua" w:hAnsi="Book Antiqua"/>
          <w:spacing w:val="2"/>
          <w:sz w:val="22"/>
          <w:szCs w:val="22"/>
        </w:rPr>
        <w:t>2</w:t>
      </w:r>
      <w:r w:rsidR="00231B3B">
        <w:rPr>
          <w:rFonts w:ascii="Book Antiqua" w:hAnsi="Book Antiqua"/>
          <w:spacing w:val="2"/>
          <w:sz w:val="22"/>
          <w:szCs w:val="22"/>
        </w:rPr>
        <w:t xml:space="preserve">) - </w:t>
      </w:r>
      <w:r w:rsidRPr="00BF3D56">
        <w:rPr>
          <w:rFonts w:ascii="Book Antiqua" w:hAnsi="Book Antiqua"/>
          <w:spacing w:val="2"/>
          <w:sz w:val="22"/>
          <w:szCs w:val="22"/>
        </w:rPr>
        <w:t xml:space="preserve">e tiene conto delle risultanze dei bilanci dell’anno </w:t>
      </w:r>
      <w:r w:rsidR="00231B3B" w:rsidRPr="00BF3D56">
        <w:rPr>
          <w:rFonts w:ascii="Book Antiqua" w:hAnsi="Book Antiqua"/>
          <w:spacing w:val="2"/>
          <w:sz w:val="22"/>
          <w:szCs w:val="22"/>
        </w:rPr>
        <w:t>20</w:t>
      </w:r>
      <w:r w:rsidR="00231B3B">
        <w:rPr>
          <w:rFonts w:ascii="Book Antiqua" w:hAnsi="Book Antiqua"/>
          <w:spacing w:val="2"/>
          <w:sz w:val="22"/>
          <w:szCs w:val="22"/>
        </w:rPr>
        <w:t>2</w:t>
      </w:r>
      <w:r w:rsidR="004A3C25">
        <w:rPr>
          <w:rFonts w:ascii="Book Antiqua" w:hAnsi="Book Antiqua"/>
          <w:spacing w:val="2"/>
          <w:sz w:val="22"/>
          <w:szCs w:val="22"/>
        </w:rPr>
        <w:t>2</w:t>
      </w:r>
      <w:r w:rsidR="00231B3B" w:rsidRPr="00BF3D56">
        <w:rPr>
          <w:rFonts w:ascii="Book Antiqua" w:hAnsi="Book Antiqua"/>
          <w:spacing w:val="2"/>
          <w:sz w:val="22"/>
          <w:szCs w:val="22"/>
        </w:rPr>
        <w:t xml:space="preserve"> </w:t>
      </w:r>
      <w:r w:rsidRPr="00BF3D56">
        <w:rPr>
          <w:rFonts w:ascii="Book Antiqua" w:hAnsi="Book Antiqua"/>
          <w:spacing w:val="2"/>
          <w:sz w:val="22"/>
          <w:szCs w:val="22"/>
        </w:rPr>
        <w:t xml:space="preserve">con riguardo agli </w:t>
      </w:r>
      <w:r w:rsidRPr="00BF3D56">
        <w:rPr>
          <w:rFonts w:ascii="Book Antiqua" w:hAnsi="Book Antiqua"/>
          <w:sz w:val="22"/>
          <w:szCs w:val="22"/>
        </w:rPr>
        <w:t>indicatori quantitativi di produttività, redditività, ed efficienza di cui all’art. 1 del citato Contratto Integrativo Interregionale di secondo livello</w:t>
      </w:r>
      <w:r w:rsidR="009E2625" w:rsidRPr="00E54A5A">
        <w:rPr>
          <w:rFonts w:ascii="Book Antiqua" w:hAnsi="Book Antiqua"/>
          <w:sz w:val="22"/>
          <w:szCs w:val="22"/>
        </w:rPr>
        <w:t>.</w:t>
      </w:r>
      <w:r w:rsidR="004B0F4E" w:rsidRPr="00E54A5A">
        <w:rPr>
          <w:rFonts w:ascii="Book Antiqua" w:hAnsi="Book Antiqua"/>
          <w:sz w:val="22"/>
          <w:szCs w:val="22"/>
        </w:rPr>
        <w:t xml:space="preserve"> Il premio medio FEDERLUS derivante dall’applicazione degli anzidetti indici è pari ad 2.840,00 Euro; </w:t>
      </w:r>
    </w:p>
    <w:p w14:paraId="6B5A8070" w14:textId="77777777" w:rsidR="004B0F4E" w:rsidRPr="004B0F4E" w:rsidRDefault="004B0F4E" w:rsidP="004B0F4E">
      <w:pPr>
        <w:pStyle w:val="Paragrafoelenco"/>
        <w:rPr>
          <w:rFonts w:ascii="Book Antiqua" w:hAnsi="Book Antiqua"/>
          <w:sz w:val="22"/>
          <w:szCs w:val="22"/>
        </w:rPr>
      </w:pPr>
    </w:p>
    <w:p w14:paraId="6413C0C0" w14:textId="048BA099" w:rsidR="00170204" w:rsidRPr="00AC6511" w:rsidRDefault="004B0F4E" w:rsidP="00BF3D56">
      <w:pPr>
        <w:pStyle w:val="Paragrafoelenco"/>
        <w:numPr>
          <w:ilvl w:val="0"/>
          <w:numId w:val="11"/>
        </w:numPr>
        <w:ind w:right="680"/>
        <w:jc w:val="both"/>
        <w:rPr>
          <w:rFonts w:ascii="Book Antiqua" w:hAnsi="Book Antiqua"/>
          <w:sz w:val="22"/>
          <w:szCs w:val="22"/>
        </w:rPr>
      </w:pPr>
      <w:r w:rsidRPr="00AC6511">
        <w:rPr>
          <w:rFonts w:ascii="Book Antiqua" w:hAnsi="Book Antiqua"/>
          <w:sz w:val="22"/>
          <w:szCs w:val="22"/>
        </w:rPr>
        <w:t xml:space="preserve">Le parti, tenuto conto dell’incidenza derivante dalla inflazione nella valorizzazione dei titoli e nella crescita del margine di interesse, </w:t>
      </w:r>
      <w:r w:rsidR="002270BA" w:rsidRPr="002270BA">
        <w:rPr>
          <w:rFonts w:ascii="Book Antiqua" w:hAnsi="Book Antiqua"/>
          <w:sz w:val="22"/>
          <w:szCs w:val="22"/>
        </w:rPr>
        <w:t xml:space="preserve">al fine di armonizzare il Premio da riconoscere al personale delle BCC associate rispetto alla valorizzazione massima relativa degli incrementi assoluti di produttività registrati nel biennio precedente, con l’obiettivo di sterilizzare detti effetti distorsivi, </w:t>
      </w:r>
      <w:r w:rsidR="00FD711D" w:rsidRPr="00AC6511">
        <w:rPr>
          <w:rFonts w:ascii="Book Antiqua" w:hAnsi="Book Antiqua"/>
          <w:sz w:val="22"/>
          <w:szCs w:val="22"/>
        </w:rPr>
        <w:t xml:space="preserve">hanno convenuto </w:t>
      </w:r>
      <w:r w:rsidR="00170204" w:rsidRPr="00AC6511">
        <w:rPr>
          <w:rFonts w:ascii="Book Antiqua" w:hAnsi="Book Antiqua"/>
          <w:sz w:val="22"/>
          <w:szCs w:val="22"/>
        </w:rPr>
        <w:t>l’applicazione del multiplo pari a 2,</w:t>
      </w:r>
      <w:r w:rsidR="00AC6511">
        <w:rPr>
          <w:rFonts w:ascii="Book Antiqua" w:hAnsi="Book Antiqua"/>
          <w:sz w:val="22"/>
          <w:szCs w:val="22"/>
        </w:rPr>
        <w:t>6</w:t>
      </w:r>
      <w:r w:rsidR="00170204" w:rsidRPr="00AC6511">
        <w:rPr>
          <w:rFonts w:ascii="Book Antiqua" w:hAnsi="Book Antiqua"/>
          <w:sz w:val="22"/>
          <w:szCs w:val="22"/>
        </w:rPr>
        <w:t>5 del premio medio indicato al punto 2 che precede;</w:t>
      </w:r>
    </w:p>
    <w:p w14:paraId="64D684FA" w14:textId="77777777" w:rsidR="00170204" w:rsidRPr="00170204" w:rsidRDefault="00170204" w:rsidP="00170204">
      <w:pPr>
        <w:pStyle w:val="Paragrafoelenco"/>
        <w:rPr>
          <w:rFonts w:ascii="Book Antiqua" w:hAnsi="Book Antiqua"/>
          <w:sz w:val="22"/>
          <w:szCs w:val="22"/>
          <w:highlight w:val="yellow"/>
        </w:rPr>
      </w:pPr>
    </w:p>
    <w:p w14:paraId="6885EE65" w14:textId="7EDD80F4" w:rsidR="00170204" w:rsidRPr="00505C4D" w:rsidRDefault="00170204" w:rsidP="00BF3D56">
      <w:pPr>
        <w:pStyle w:val="Paragrafoelenco"/>
        <w:numPr>
          <w:ilvl w:val="0"/>
          <w:numId w:val="11"/>
        </w:numPr>
        <w:ind w:right="680"/>
        <w:jc w:val="both"/>
        <w:rPr>
          <w:rFonts w:ascii="Book Antiqua" w:hAnsi="Book Antiqua"/>
          <w:sz w:val="22"/>
          <w:szCs w:val="22"/>
        </w:rPr>
      </w:pPr>
      <w:r w:rsidRPr="00505C4D">
        <w:rPr>
          <w:rFonts w:ascii="Book Antiqua" w:hAnsi="Book Antiqua"/>
          <w:sz w:val="22"/>
          <w:szCs w:val="22"/>
        </w:rPr>
        <w:t>Le parti all’esito della verifica dell’impatto degli effetti distorsivi di cui al punto 3 che precede si danno atto che il multiplo di 2,</w:t>
      </w:r>
      <w:r w:rsidR="00505C4D">
        <w:rPr>
          <w:rFonts w:ascii="Book Antiqua" w:hAnsi="Book Antiqua"/>
          <w:sz w:val="22"/>
          <w:szCs w:val="22"/>
        </w:rPr>
        <w:t>6</w:t>
      </w:r>
      <w:r w:rsidRPr="00505C4D">
        <w:rPr>
          <w:rFonts w:ascii="Book Antiqua" w:hAnsi="Book Antiqua"/>
          <w:sz w:val="22"/>
          <w:szCs w:val="22"/>
        </w:rPr>
        <w:t>5 del premio medio FEDERLUS</w:t>
      </w:r>
      <w:r w:rsidR="00DB3E5F" w:rsidRPr="00505C4D">
        <w:rPr>
          <w:rFonts w:ascii="Book Antiqua" w:hAnsi="Book Antiqua"/>
          <w:sz w:val="22"/>
          <w:szCs w:val="22"/>
        </w:rPr>
        <w:t>,</w:t>
      </w:r>
      <w:r w:rsidRPr="00505C4D">
        <w:rPr>
          <w:rFonts w:ascii="Book Antiqua" w:hAnsi="Book Antiqua"/>
          <w:sz w:val="22"/>
          <w:szCs w:val="22"/>
        </w:rPr>
        <w:t xml:space="preserve"> individuato </w:t>
      </w:r>
      <w:r w:rsidR="00DB3E5F" w:rsidRPr="00505C4D">
        <w:rPr>
          <w:rFonts w:ascii="Book Antiqua" w:hAnsi="Book Antiqua"/>
          <w:sz w:val="22"/>
          <w:szCs w:val="22"/>
        </w:rPr>
        <w:t>con l’applicazione degli indici e dei criteri di cui al CIIR 27.11.2009,</w:t>
      </w:r>
      <w:r w:rsidRPr="00505C4D">
        <w:rPr>
          <w:rFonts w:ascii="Book Antiqua" w:hAnsi="Book Antiqua"/>
          <w:sz w:val="22"/>
          <w:szCs w:val="22"/>
        </w:rPr>
        <w:t xml:space="preserve"> concorre alla determinazione del premio per le Associate BCC di Arborea e BCC di Cagliari, come da Tabella allegata</w:t>
      </w:r>
      <w:r w:rsidR="00021F82" w:rsidRPr="00505C4D">
        <w:t xml:space="preserve"> </w:t>
      </w:r>
      <w:r w:rsidR="00021F82" w:rsidRPr="00505C4D">
        <w:rPr>
          <w:rFonts w:ascii="Book Antiqua" w:hAnsi="Book Antiqua"/>
          <w:sz w:val="22"/>
          <w:szCs w:val="22"/>
        </w:rPr>
        <w:t>sub “Allegato 1”</w:t>
      </w:r>
      <w:r w:rsidRPr="00505C4D">
        <w:rPr>
          <w:rFonts w:ascii="Book Antiqua" w:hAnsi="Book Antiqua"/>
          <w:sz w:val="22"/>
          <w:szCs w:val="22"/>
        </w:rPr>
        <w:t>;</w:t>
      </w:r>
    </w:p>
    <w:p w14:paraId="751774B3" w14:textId="77777777" w:rsidR="00170204" w:rsidRPr="00170204" w:rsidRDefault="00170204" w:rsidP="00170204">
      <w:pPr>
        <w:pStyle w:val="Paragrafoelenco"/>
        <w:rPr>
          <w:rFonts w:ascii="Book Antiqua" w:hAnsi="Book Antiqua"/>
          <w:sz w:val="22"/>
          <w:szCs w:val="22"/>
          <w:highlight w:val="yellow"/>
        </w:rPr>
      </w:pPr>
    </w:p>
    <w:p w14:paraId="6A93F5B0" w14:textId="7AB30351" w:rsidR="00E8037E" w:rsidRPr="00505C4D" w:rsidRDefault="00170204" w:rsidP="00BF3D56">
      <w:pPr>
        <w:pStyle w:val="Paragrafoelenco"/>
        <w:numPr>
          <w:ilvl w:val="0"/>
          <w:numId w:val="11"/>
        </w:numPr>
        <w:ind w:right="680"/>
        <w:jc w:val="both"/>
        <w:rPr>
          <w:rFonts w:ascii="Book Antiqua" w:hAnsi="Book Antiqua"/>
          <w:sz w:val="22"/>
          <w:szCs w:val="22"/>
        </w:rPr>
      </w:pPr>
      <w:r w:rsidRPr="00505C4D">
        <w:rPr>
          <w:rFonts w:ascii="Book Antiqua" w:hAnsi="Book Antiqua"/>
          <w:sz w:val="22"/>
          <w:szCs w:val="22"/>
        </w:rPr>
        <w:t xml:space="preserve">Le parti </w:t>
      </w:r>
      <w:r w:rsidR="008F6289" w:rsidRPr="00505C4D">
        <w:rPr>
          <w:rFonts w:ascii="Book Antiqua" w:hAnsi="Book Antiqua"/>
          <w:sz w:val="22"/>
          <w:szCs w:val="22"/>
        </w:rPr>
        <w:t>convengono</w:t>
      </w:r>
      <w:r w:rsidR="00DB3E5F" w:rsidRPr="00505C4D">
        <w:rPr>
          <w:rFonts w:ascii="Book Antiqua" w:hAnsi="Book Antiqua"/>
          <w:sz w:val="22"/>
          <w:szCs w:val="22"/>
        </w:rPr>
        <w:t xml:space="preserve"> che al </w:t>
      </w:r>
      <w:r w:rsidR="008F6289" w:rsidRPr="00505C4D">
        <w:rPr>
          <w:rFonts w:ascii="Book Antiqua" w:hAnsi="Book Antiqua"/>
          <w:sz w:val="22"/>
          <w:szCs w:val="22"/>
        </w:rPr>
        <w:t xml:space="preserve">solo </w:t>
      </w:r>
      <w:r w:rsidR="00DB3E5F" w:rsidRPr="00505C4D">
        <w:rPr>
          <w:rFonts w:ascii="Book Antiqua" w:hAnsi="Book Antiqua"/>
          <w:sz w:val="22"/>
          <w:szCs w:val="22"/>
        </w:rPr>
        <w:t>personale delle Associate BCC di Arborea e BCC di Cagliari</w:t>
      </w:r>
      <w:r w:rsidR="008F6289" w:rsidRPr="00505C4D">
        <w:rPr>
          <w:rFonts w:ascii="Book Antiqua" w:hAnsi="Book Antiqua"/>
          <w:sz w:val="22"/>
          <w:szCs w:val="22"/>
        </w:rPr>
        <w:t xml:space="preserve"> aventi diritto alla erogazione del PDR ed iscritti al Fondo Pensione Nazionale BCC/CRA,</w:t>
      </w:r>
      <w:r w:rsidR="00DB3E5F" w:rsidRPr="00505C4D">
        <w:rPr>
          <w:rFonts w:ascii="Book Antiqua" w:hAnsi="Book Antiqua"/>
          <w:sz w:val="22"/>
          <w:szCs w:val="22"/>
        </w:rPr>
        <w:t xml:space="preserve"> venga </w:t>
      </w:r>
      <w:r w:rsidR="008F6289" w:rsidRPr="00505C4D">
        <w:rPr>
          <w:rFonts w:ascii="Book Antiqua" w:hAnsi="Book Antiqua"/>
          <w:sz w:val="22"/>
          <w:szCs w:val="22"/>
        </w:rPr>
        <w:t>effettuato</w:t>
      </w:r>
      <w:r w:rsidR="00DB3E5F" w:rsidRPr="00505C4D">
        <w:rPr>
          <w:rFonts w:ascii="Book Antiqua" w:hAnsi="Book Antiqua"/>
          <w:sz w:val="22"/>
          <w:szCs w:val="22"/>
        </w:rPr>
        <w:t xml:space="preserve"> </w:t>
      </w:r>
      <w:r w:rsidR="00A101B4" w:rsidRPr="00505C4D">
        <w:rPr>
          <w:rFonts w:ascii="Book Antiqua" w:hAnsi="Book Antiqua"/>
          <w:sz w:val="22"/>
          <w:szCs w:val="22"/>
        </w:rPr>
        <w:t xml:space="preserve">a carico dell’Azienda </w:t>
      </w:r>
      <w:r w:rsidR="00DB3E5F" w:rsidRPr="00505C4D">
        <w:rPr>
          <w:rFonts w:ascii="Book Antiqua" w:hAnsi="Book Antiqua"/>
          <w:sz w:val="22"/>
          <w:szCs w:val="22"/>
        </w:rPr>
        <w:t>un versamento aggiuntivo al</w:t>
      </w:r>
      <w:r w:rsidR="008F6289" w:rsidRPr="00505C4D">
        <w:rPr>
          <w:rFonts w:ascii="Book Antiqua" w:hAnsi="Book Antiqua"/>
          <w:sz w:val="22"/>
          <w:szCs w:val="22"/>
        </w:rPr>
        <w:t xml:space="preserve">lo stesso </w:t>
      </w:r>
      <w:r w:rsidR="00DB3E5F" w:rsidRPr="00505C4D">
        <w:rPr>
          <w:rFonts w:ascii="Book Antiqua" w:hAnsi="Book Antiqua"/>
          <w:sz w:val="22"/>
          <w:szCs w:val="22"/>
        </w:rPr>
        <w:t xml:space="preserve">Fondo </w:t>
      </w:r>
      <w:r w:rsidR="008F6289" w:rsidRPr="00505C4D">
        <w:rPr>
          <w:rFonts w:ascii="Book Antiqua" w:hAnsi="Book Antiqua"/>
          <w:sz w:val="22"/>
          <w:szCs w:val="22"/>
        </w:rPr>
        <w:t xml:space="preserve">Pensione </w:t>
      </w:r>
      <w:r w:rsidR="00DB3E5F" w:rsidRPr="00505C4D">
        <w:rPr>
          <w:rFonts w:ascii="Book Antiqua" w:hAnsi="Book Antiqua"/>
          <w:sz w:val="22"/>
          <w:szCs w:val="22"/>
        </w:rPr>
        <w:t xml:space="preserve">Nazionale </w:t>
      </w:r>
      <w:r w:rsidR="008F6289" w:rsidRPr="00505C4D">
        <w:rPr>
          <w:rFonts w:ascii="Book Antiqua" w:hAnsi="Book Antiqua"/>
          <w:sz w:val="22"/>
          <w:szCs w:val="22"/>
        </w:rPr>
        <w:t>BCC/CRA pari allo 0,</w:t>
      </w:r>
      <w:r w:rsidR="00505C4D" w:rsidRPr="00505C4D">
        <w:rPr>
          <w:rFonts w:ascii="Book Antiqua" w:hAnsi="Book Antiqua"/>
          <w:sz w:val="22"/>
          <w:szCs w:val="22"/>
        </w:rPr>
        <w:t>5</w:t>
      </w:r>
      <w:r w:rsidR="008F6289" w:rsidRPr="00505C4D">
        <w:rPr>
          <w:rFonts w:ascii="Book Antiqua" w:hAnsi="Book Antiqua"/>
          <w:sz w:val="22"/>
          <w:szCs w:val="22"/>
        </w:rPr>
        <w:t xml:space="preserve"> del Premio Medio FEDERLUS indicato al punto </w:t>
      </w:r>
      <w:r w:rsidR="00A101B4" w:rsidRPr="00505C4D">
        <w:rPr>
          <w:rFonts w:ascii="Book Antiqua" w:hAnsi="Book Antiqua"/>
          <w:sz w:val="22"/>
          <w:szCs w:val="22"/>
        </w:rPr>
        <w:t>2 che precede. Detto versamento aggiuntivo non è parametrato ed è riproporzionato in base a quanto previsto dall’art. 4 Allegato F al CCNL 9.1.2019;</w:t>
      </w:r>
      <w:r w:rsidR="004B0F4E" w:rsidRPr="00505C4D">
        <w:rPr>
          <w:rFonts w:ascii="Book Antiqua" w:hAnsi="Book Antiqua"/>
          <w:sz w:val="22"/>
          <w:szCs w:val="22"/>
        </w:rPr>
        <w:t xml:space="preserve">    </w:t>
      </w:r>
      <w:r w:rsidR="009E2625" w:rsidRPr="00505C4D">
        <w:rPr>
          <w:rFonts w:ascii="Book Antiqua" w:hAnsi="Book Antiqua"/>
          <w:sz w:val="22"/>
          <w:szCs w:val="22"/>
        </w:rPr>
        <w:t xml:space="preserve"> </w:t>
      </w:r>
    </w:p>
    <w:p w14:paraId="494540E2" w14:textId="77777777" w:rsidR="002008F0" w:rsidRPr="00722085" w:rsidRDefault="002008F0" w:rsidP="00722085">
      <w:pPr>
        <w:pStyle w:val="Paragrafoelenco"/>
        <w:rPr>
          <w:rFonts w:ascii="Book Antiqua" w:hAnsi="Book Antiqua"/>
          <w:bCs/>
          <w:sz w:val="22"/>
          <w:szCs w:val="22"/>
        </w:rPr>
      </w:pPr>
    </w:p>
    <w:p w14:paraId="00D6FB77" w14:textId="3FFE7148" w:rsidR="002008F0" w:rsidRPr="00BF3D56" w:rsidRDefault="002008F0" w:rsidP="00BF3D56">
      <w:pPr>
        <w:pStyle w:val="Paragrafoelenco"/>
        <w:numPr>
          <w:ilvl w:val="0"/>
          <w:numId w:val="11"/>
        </w:numPr>
        <w:ind w:right="680"/>
        <w:jc w:val="both"/>
        <w:rPr>
          <w:rFonts w:ascii="Book Antiqua" w:hAnsi="Book Antiqua"/>
          <w:bCs/>
          <w:sz w:val="22"/>
          <w:szCs w:val="22"/>
        </w:rPr>
      </w:pPr>
      <w:r w:rsidRPr="002008F0">
        <w:rPr>
          <w:rFonts w:ascii="Book Antiqua" w:hAnsi="Book Antiqua"/>
          <w:bCs/>
          <w:sz w:val="22"/>
          <w:szCs w:val="22"/>
        </w:rPr>
        <w:t xml:space="preserve">Il presente accordo si applica a tutti i rapporti di lavoro alle dipendenze delle Aziende associate alla </w:t>
      </w:r>
      <w:r w:rsidR="005915B0" w:rsidRPr="005915B0">
        <w:rPr>
          <w:rFonts w:ascii="Book Antiqua" w:hAnsi="Book Antiqua"/>
          <w:bCs/>
          <w:sz w:val="22"/>
          <w:szCs w:val="22"/>
        </w:rPr>
        <w:t>Federazione delle Banche di Credito Cooperativo del Lazio, Umbria, Sardegna</w:t>
      </w:r>
      <w:r w:rsidR="005915B0">
        <w:rPr>
          <w:rFonts w:ascii="Book Antiqua" w:hAnsi="Book Antiqua"/>
          <w:bCs/>
          <w:sz w:val="22"/>
          <w:szCs w:val="22"/>
        </w:rPr>
        <w:t>.</w:t>
      </w:r>
    </w:p>
    <w:p w14:paraId="0EBA204E" w14:textId="77777777" w:rsidR="004624FF" w:rsidRDefault="004624FF" w:rsidP="009B73D5">
      <w:pPr>
        <w:ind w:left="1134" w:right="680"/>
        <w:jc w:val="both"/>
        <w:rPr>
          <w:rFonts w:ascii="Book Antiqua" w:hAnsi="Book Antiqua"/>
          <w:bCs/>
          <w:sz w:val="22"/>
          <w:szCs w:val="22"/>
        </w:rPr>
      </w:pPr>
    </w:p>
    <w:p w14:paraId="15760803" w14:textId="014A0CF3" w:rsidR="00A10266" w:rsidRPr="000F3333" w:rsidRDefault="00EC5622" w:rsidP="000F3333">
      <w:pPr>
        <w:pStyle w:val="Paragrafoelenco"/>
        <w:numPr>
          <w:ilvl w:val="0"/>
          <w:numId w:val="11"/>
        </w:numPr>
        <w:ind w:right="680"/>
        <w:jc w:val="both"/>
        <w:rPr>
          <w:rFonts w:ascii="Book Antiqua" w:hAnsi="Book Antiqua"/>
          <w:bCs/>
          <w:spacing w:val="2"/>
          <w:sz w:val="22"/>
          <w:szCs w:val="22"/>
        </w:rPr>
      </w:pPr>
      <w:r w:rsidRPr="000152F2">
        <w:rPr>
          <w:rFonts w:ascii="Book Antiqua" w:hAnsi="Book Antiqua"/>
          <w:bCs/>
          <w:sz w:val="22"/>
          <w:szCs w:val="22"/>
        </w:rPr>
        <w:t xml:space="preserve">In applicazione di quanto fin qui convenuto, le parti convengono che </w:t>
      </w:r>
      <w:r w:rsidRPr="000152F2">
        <w:rPr>
          <w:rFonts w:ascii="Book Antiqua" w:hAnsi="Book Antiqua"/>
          <w:spacing w:val="2"/>
          <w:sz w:val="22"/>
          <w:szCs w:val="22"/>
        </w:rPr>
        <w:t>il Premio di Risultato</w:t>
      </w:r>
      <w:r w:rsidR="008973CF">
        <w:rPr>
          <w:rFonts w:ascii="Book Antiqua" w:hAnsi="Book Antiqua"/>
          <w:spacing w:val="2"/>
          <w:sz w:val="22"/>
          <w:szCs w:val="22"/>
        </w:rPr>
        <w:t xml:space="preserve"> (a valere sul Valore di Produttività Aziendale)</w:t>
      </w:r>
      <w:r w:rsidRPr="000152F2">
        <w:rPr>
          <w:rFonts w:ascii="Book Antiqua" w:hAnsi="Book Antiqua"/>
          <w:spacing w:val="2"/>
          <w:sz w:val="22"/>
          <w:szCs w:val="22"/>
        </w:rPr>
        <w:t xml:space="preserve">, da erogare nel mese di </w:t>
      </w:r>
      <w:r w:rsidR="00056D1F">
        <w:rPr>
          <w:rFonts w:ascii="Book Antiqua" w:hAnsi="Book Antiqua"/>
          <w:spacing w:val="2"/>
          <w:sz w:val="22"/>
          <w:szCs w:val="22"/>
        </w:rPr>
        <w:t xml:space="preserve">ottobre </w:t>
      </w:r>
      <w:r w:rsidR="00D70AE5" w:rsidRPr="000152F2">
        <w:rPr>
          <w:rFonts w:ascii="Book Antiqua" w:hAnsi="Book Antiqua"/>
          <w:spacing w:val="2"/>
          <w:sz w:val="22"/>
          <w:szCs w:val="22"/>
        </w:rPr>
        <w:t xml:space="preserve">dell’anno </w:t>
      </w:r>
      <w:r w:rsidR="008973CF">
        <w:rPr>
          <w:rFonts w:ascii="Book Antiqua" w:hAnsi="Book Antiqua"/>
          <w:spacing w:val="2"/>
          <w:sz w:val="22"/>
          <w:szCs w:val="22"/>
        </w:rPr>
        <w:t>202</w:t>
      </w:r>
      <w:r w:rsidR="004A3C25">
        <w:rPr>
          <w:rFonts w:ascii="Book Antiqua" w:hAnsi="Book Antiqua"/>
          <w:spacing w:val="2"/>
          <w:sz w:val="22"/>
          <w:szCs w:val="22"/>
        </w:rPr>
        <w:t>3</w:t>
      </w:r>
      <w:r w:rsidR="008973CF" w:rsidRPr="000F3333">
        <w:rPr>
          <w:rFonts w:ascii="Book Antiqua" w:hAnsi="Book Antiqua"/>
          <w:bCs/>
          <w:spacing w:val="2"/>
          <w:sz w:val="22"/>
          <w:szCs w:val="22"/>
        </w:rPr>
        <w:t xml:space="preserve"> </w:t>
      </w:r>
      <w:r w:rsidR="008C261B">
        <w:rPr>
          <w:rFonts w:ascii="Book Antiqua" w:hAnsi="Book Antiqua"/>
          <w:bCs/>
          <w:spacing w:val="2"/>
          <w:sz w:val="22"/>
          <w:szCs w:val="22"/>
        </w:rPr>
        <w:t xml:space="preserve">- </w:t>
      </w:r>
      <w:r w:rsidR="00254ADF" w:rsidRPr="000F3333">
        <w:rPr>
          <w:rFonts w:ascii="Book Antiqua" w:hAnsi="Book Antiqua"/>
          <w:bCs/>
          <w:spacing w:val="2"/>
          <w:sz w:val="22"/>
          <w:szCs w:val="22"/>
        </w:rPr>
        <w:t xml:space="preserve">salvo </w:t>
      </w:r>
      <w:r w:rsidR="00B67104" w:rsidRPr="000F3333">
        <w:rPr>
          <w:rFonts w:ascii="Book Antiqua" w:hAnsi="Book Antiqua"/>
          <w:bCs/>
          <w:spacing w:val="2"/>
          <w:sz w:val="22"/>
          <w:szCs w:val="22"/>
        </w:rPr>
        <w:t>l’esercizio da parte dei lavoratori della facoltà di sostituir</w:t>
      </w:r>
      <w:r w:rsidR="00B67104" w:rsidRPr="000F3333">
        <w:rPr>
          <w:rFonts w:ascii="Book Antiqua" w:hAnsi="Book Antiqua"/>
          <w:spacing w:val="2"/>
          <w:sz w:val="22"/>
          <w:szCs w:val="22"/>
        </w:rPr>
        <w:t>e al premio le prestazioni di “Welfare</w:t>
      </w:r>
      <w:r w:rsidR="00691885" w:rsidRPr="000F3333">
        <w:rPr>
          <w:rFonts w:ascii="Book Antiqua" w:hAnsi="Book Antiqua"/>
          <w:spacing w:val="2"/>
          <w:sz w:val="22"/>
          <w:szCs w:val="22"/>
        </w:rPr>
        <w:t xml:space="preserve">” secondo quanto previsto al successivo punto </w:t>
      </w:r>
      <w:r w:rsidR="00A101B4">
        <w:rPr>
          <w:rFonts w:ascii="Book Antiqua" w:hAnsi="Book Antiqua"/>
          <w:spacing w:val="2"/>
          <w:sz w:val="22"/>
          <w:szCs w:val="22"/>
        </w:rPr>
        <w:t>10</w:t>
      </w:r>
      <w:r w:rsidR="008973CF" w:rsidRPr="000F3333">
        <w:rPr>
          <w:rFonts w:ascii="Book Antiqua" w:hAnsi="Book Antiqua"/>
          <w:spacing w:val="2"/>
          <w:sz w:val="22"/>
          <w:szCs w:val="22"/>
        </w:rPr>
        <w:t xml:space="preserve"> </w:t>
      </w:r>
      <w:r w:rsidR="00691885" w:rsidRPr="000F3333">
        <w:rPr>
          <w:rFonts w:ascii="Book Antiqua" w:hAnsi="Book Antiqua"/>
          <w:spacing w:val="2"/>
          <w:sz w:val="22"/>
          <w:szCs w:val="22"/>
        </w:rPr>
        <w:t>-</w:t>
      </w:r>
      <w:r w:rsidR="00254ADF" w:rsidRPr="000F3333">
        <w:rPr>
          <w:rFonts w:ascii="Book Antiqua" w:hAnsi="Book Antiqua"/>
          <w:spacing w:val="2"/>
          <w:sz w:val="22"/>
          <w:szCs w:val="22"/>
        </w:rPr>
        <w:t>,</w:t>
      </w:r>
      <w:r w:rsidR="00303D37" w:rsidRPr="000F3333">
        <w:rPr>
          <w:rFonts w:ascii="Book Antiqua" w:hAnsi="Book Antiqua"/>
          <w:spacing w:val="2"/>
          <w:sz w:val="22"/>
          <w:szCs w:val="22"/>
        </w:rPr>
        <w:t xml:space="preserve"> è quello di cui alla</w:t>
      </w:r>
      <w:r w:rsidRPr="000F3333">
        <w:rPr>
          <w:rFonts w:ascii="Book Antiqua" w:hAnsi="Book Antiqua"/>
          <w:spacing w:val="2"/>
          <w:sz w:val="22"/>
          <w:szCs w:val="22"/>
        </w:rPr>
        <w:t xml:space="preserve"> tabell</w:t>
      </w:r>
      <w:r w:rsidR="00303D37" w:rsidRPr="000F3333">
        <w:rPr>
          <w:rFonts w:ascii="Book Antiqua" w:hAnsi="Book Antiqua"/>
          <w:spacing w:val="2"/>
          <w:sz w:val="22"/>
          <w:szCs w:val="22"/>
        </w:rPr>
        <w:t>a</w:t>
      </w:r>
      <w:r w:rsidRPr="000F3333">
        <w:rPr>
          <w:rFonts w:ascii="Book Antiqua" w:hAnsi="Book Antiqua"/>
          <w:spacing w:val="2"/>
          <w:sz w:val="22"/>
          <w:szCs w:val="22"/>
        </w:rPr>
        <w:t xml:space="preserve"> allegat</w:t>
      </w:r>
      <w:r w:rsidR="00303D37" w:rsidRPr="000F3333">
        <w:rPr>
          <w:rFonts w:ascii="Book Antiqua" w:hAnsi="Book Antiqua"/>
          <w:spacing w:val="2"/>
          <w:sz w:val="22"/>
          <w:szCs w:val="22"/>
        </w:rPr>
        <w:t>a</w:t>
      </w:r>
      <w:r w:rsidRPr="000F3333">
        <w:rPr>
          <w:rFonts w:ascii="Book Antiqua" w:hAnsi="Book Antiqua"/>
          <w:spacing w:val="2"/>
          <w:sz w:val="22"/>
          <w:szCs w:val="22"/>
        </w:rPr>
        <w:t xml:space="preserve"> </w:t>
      </w:r>
      <w:r w:rsidRPr="000F3333">
        <w:rPr>
          <w:rFonts w:ascii="Book Antiqua" w:hAnsi="Book Antiqua"/>
          <w:i/>
          <w:spacing w:val="2"/>
          <w:sz w:val="22"/>
          <w:szCs w:val="22"/>
        </w:rPr>
        <w:t xml:space="preserve">sub </w:t>
      </w:r>
      <w:r w:rsidRPr="000F3333">
        <w:rPr>
          <w:rFonts w:ascii="Book Antiqua" w:hAnsi="Book Antiqua"/>
          <w:spacing w:val="2"/>
          <w:sz w:val="22"/>
          <w:szCs w:val="22"/>
        </w:rPr>
        <w:t>“Allegato 1” che forma parte integrante del presente accordo</w:t>
      </w:r>
      <w:r w:rsidR="00303D37" w:rsidRPr="000F3333">
        <w:rPr>
          <w:rFonts w:ascii="Book Antiqua" w:hAnsi="Book Antiqua"/>
          <w:spacing w:val="2"/>
          <w:sz w:val="22"/>
          <w:szCs w:val="22"/>
        </w:rPr>
        <w:t>; tabella che individua, per ciascuna BCC: le fasce di riferimento; l'indi</w:t>
      </w:r>
      <w:r w:rsidR="00303D37" w:rsidRPr="00A57460">
        <w:rPr>
          <w:rFonts w:ascii="Book Antiqua" w:hAnsi="Book Antiqua"/>
          <w:spacing w:val="2"/>
          <w:sz w:val="22"/>
          <w:szCs w:val="22"/>
        </w:rPr>
        <w:t>ce</w:t>
      </w:r>
      <w:r w:rsidR="009C74A5" w:rsidRPr="000F3333">
        <w:rPr>
          <w:rFonts w:ascii="Book Antiqua" w:hAnsi="Book Antiqua"/>
          <w:i/>
          <w:spacing w:val="2"/>
          <w:sz w:val="22"/>
          <w:szCs w:val="22"/>
        </w:rPr>
        <w:t xml:space="preserve"> </w:t>
      </w:r>
      <w:r w:rsidR="00303D37" w:rsidRPr="000F3333">
        <w:rPr>
          <w:rFonts w:ascii="Book Antiqua" w:hAnsi="Book Antiqua"/>
          <w:i/>
          <w:spacing w:val="2"/>
          <w:sz w:val="22"/>
          <w:szCs w:val="22"/>
        </w:rPr>
        <w:t>c</w:t>
      </w:r>
      <w:r w:rsidR="00303D37" w:rsidRPr="000F3333">
        <w:rPr>
          <w:rFonts w:ascii="Book Antiqua" w:hAnsi="Book Antiqua"/>
          <w:spacing w:val="2"/>
          <w:sz w:val="22"/>
          <w:szCs w:val="22"/>
        </w:rPr>
        <w:t>omposto</w:t>
      </w:r>
      <w:r w:rsidR="00401096" w:rsidRPr="000F3333">
        <w:rPr>
          <w:rFonts w:ascii="Book Antiqua" w:hAnsi="Book Antiqua"/>
          <w:spacing w:val="2"/>
          <w:sz w:val="22"/>
          <w:szCs w:val="22"/>
        </w:rPr>
        <w:t>;</w:t>
      </w:r>
      <w:r w:rsidR="00303D37" w:rsidRPr="000F3333">
        <w:rPr>
          <w:rFonts w:ascii="Book Antiqua" w:hAnsi="Book Antiqua"/>
          <w:spacing w:val="2"/>
          <w:sz w:val="22"/>
          <w:szCs w:val="22"/>
        </w:rPr>
        <w:t xml:space="preserve"> </w:t>
      </w:r>
      <w:r w:rsidR="004B6D99">
        <w:rPr>
          <w:rFonts w:ascii="Book Antiqua" w:hAnsi="Book Antiqua"/>
          <w:spacing w:val="2"/>
          <w:sz w:val="22"/>
          <w:szCs w:val="22"/>
        </w:rPr>
        <w:t>la percentuale</w:t>
      </w:r>
      <w:r w:rsidR="004B6D99" w:rsidRPr="005F30A6">
        <w:rPr>
          <w:rFonts w:ascii="Book Antiqua" w:hAnsi="Book Antiqua"/>
          <w:spacing w:val="2"/>
          <w:sz w:val="22"/>
          <w:szCs w:val="22"/>
        </w:rPr>
        <w:t>;</w:t>
      </w:r>
      <w:r w:rsidR="00905958" w:rsidRPr="005F30A6">
        <w:rPr>
          <w:rFonts w:ascii="Book Antiqua" w:hAnsi="Book Antiqua"/>
          <w:spacing w:val="2"/>
          <w:sz w:val="22"/>
          <w:szCs w:val="22"/>
        </w:rPr>
        <w:t xml:space="preserve"> l’applicazione del multiplo di 2,</w:t>
      </w:r>
      <w:r w:rsidR="005F30A6">
        <w:rPr>
          <w:rFonts w:ascii="Book Antiqua" w:hAnsi="Book Antiqua"/>
          <w:spacing w:val="2"/>
          <w:sz w:val="22"/>
          <w:szCs w:val="22"/>
        </w:rPr>
        <w:t>6</w:t>
      </w:r>
      <w:r w:rsidR="00905958" w:rsidRPr="005F30A6">
        <w:rPr>
          <w:rFonts w:ascii="Book Antiqua" w:hAnsi="Book Antiqua"/>
          <w:spacing w:val="2"/>
          <w:sz w:val="22"/>
          <w:szCs w:val="22"/>
        </w:rPr>
        <w:t>5 correttivo dell’effetto distorsivo;</w:t>
      </w:r>
      <w:r w:rsidR="004B6D99" w:rsidRPr="005F30A6">
        <w:rPr>
          <w:rFonts w:ascii="Book Antiqua" w:hAnsi="Book Antiqua"/>
          <w:spacing w:val="2"/>
          <w:sz w:val="22"/>
          <w:szCs w:val="22"/>
        </w:rPr>
        <w:t xml:space="preserve"> </w:t>
      </w:r>
      <w:r w:rsidR="00303D37" w:rsidRPr="005F30A6">
        <w:rPr>
          <w:rFonts w:ascii="Book Antiqua" w:hAnsi="Book Antiqua"/>
          <w:spacing w:val="2"/>
          <w:sz w:val="22"/>
          <w:szCs w:val="22"/>
        </w:rPr>
        <w:t>il totale premio</w:t>
      </w:r>
      <w:r w:rsidR="00303D37" w:rsidRPr="000F3333">
        <w:rPr>
          <w:rFonts w:ascii="Book Antiqua" w:hAnsi="Book Antiqua"/>
          <w:spacing w:val="2"/>
          <w:sz w:val="22"/>
          <w:szCs w:val="22"/>
        </w:rPr>
        <w:t xml:space="preserve"> da pagare</w:t>
      </w:r>
      <w:r w:rsidR="00401096" w:rsidRPr="000F3333">
        <w:rPr>
          <w:rFonts w:ascii="Book Antiqua" w:hAnsi="Book Antiqua"/>
          <w:spacing w:val="2"/>
          <w:sz w:val="22"/>
          <w:szCs w:val="22"/>
        </w:rPr>
        <w:t>;</w:t>
      </w:r>
      <w:r w:rsidR="00303D37" w:rsidRPr="000F3333">
        <w:rPr>
          <w:rFonts w:ascii="Book Antiqua" w:hAnsi="Book Antiqua"/>
          <w:spacing w:val="2"/>
          <w:sz w:val="22"/>
          <w:szCs w:val="22"/>
        </w:rPr>
        <w:t xml:space="preserve"> il numero presunto dei dipendenti </w:t>
      </w:r>
      <w:r w:rsidR="00BD275C" w:rsidRPr="000F3333">
        <w:rPr>
          <w:rFonts w:ascii="Book Antiqua" w:hAnsi="Book Antiqua"/>
          <w:spacing w:val="2"/>
          <w:sz w:val="22"/>
          <w:szCs w:val="22"/>
        </w:rPr>
        <w:t xml:space="preserve">aventi </w:t>
      </w:r>
      <w:r w:rsidR="00303D37" w:rsidRPr="000F3333">
        <w:rPr>
          <w:rFonts w:ascii="Book Antiqua" w:hAnsi="Book Antiqua"/>
          <w:spacing w:val="2"/>
          <w:sz w:val="22"/>
          <w:szCs w:val="22"/>
        </w:rPr>
        <w:t>diritto</w:t>
      </w:r>
      <w:r w:rsidR="00401096" w:rsidRPr="000F3333">
        <w:rPr>
          <w:rFonts w:ascii="Book Antiqua" w:hAnsi="Book Antiqua"/>
          <w:spacing w:val="2"/>
          <w:sz w:val="22"/>
          <w:szCs w:val="22"/>
        </w:rPr>
        <w:t xml:space="preserve">; </w:t>
      </w:r>
      <w:r w:rsidR="00303D37" w:rsidRPr="000F3333">
        <w:rPr>
          <w:rFonts w:ascii="Book Antiqua" w:hAnsi="Book Antiqua"/>
          <w:spacing w:val="2"/>
          <w:sz w:val="22"/>
          <w:szCs w:val="22"/>
        </w:rPr>
        <w:t>il</w:t>
      </w:r>
      <w:r w:rsidR="009C74A5" w:rsidRPr="000F3333">
        <w:rPr>
          <w:rFonts w:ascii="Book Antiqua" w:hAnsi="Book Antiqua"/>
          <w:spacing w:val="2"/>
          <w:sz w:val="22"/>
          <w:szCs w:val="22"/>
        </w:rPr>
        <w:t xml:space="preserve"> conseguente premio medio per dipendente</w:t>
      </w:r>
      <w:r w:rsidR="000F09B3" w:rsidRPr="000F3333">
        <w:rPr>
          <w:rFonts w:ascii="Book Antiqua" w:hAnsi="Book Antiqua"/>
          <w:spacing w:val="2"/>
          <w:sz w:val="22"/>
          <w:szCs w:val="22"/>
        </w:rPr>
        <w:t xml:space="preserve">. </w:t>
      </w:r>
    </w:p>
    <w:p w14:paraId="6C1E0CFD" w14:textId="77777777" w:rsidR="00A10266" w:rsidRPr="000F3333" w:rsidRDefault="00A10266" w:rsidP="00A10266">
      <w:pPr>
        <w:pStyle w:val="Paragrafoelenco"/>
        <w:ind w:right="680"/>
        <w:jc w:val="both"/>
        <w:rPr>
          <w:rFonts w:ascii="Book Antiqua" w:hAnsi="Book Antiqua"/>
          <w:bCs/>
          <w:spacing w:val="2"/>
          <w:sz w:val="22"/>
          <w:szCs w:val="22"/>
        </w:rPr>
      </w:pPr>
    </w:p>
    <w:p w14:paraId="57E54510" w14:textId="0116A272" w:rsidR="00A10266" w:rsidRPr="00A10266" w:rsidRDefault="004624FF" w:rsidP="00A10266">
      <w:pPr>
        <w:pStyle w:val="Paragrafoelenco"/>
        <w:numPr>
          <w:ilvl w:val="0"/>
          <w:numId w:val="11"/>
        </w:numPr>
        <w:ind w:right="680"/>
        <w:jc w:val="both"/>
        <w:rPr>
          <w:rFonts w:ascii="Book Antiqua" w:hAnsi="Book Antiqua"/>
          <w:bCs/>
          <w:sz w:val="22"/>
          <w:szCs w:val="22"/>
        </w:rPr>
      </w:pPr>
      <w:r w:rsidRPr="00A10266">
        <w:rPr>
          <w:rFonts w:ascii="Book Antiqua" w:hAnsi="Book Antiqua"/>
          <w:spacing w:val="2"/>
          <w:sz w:val="22"/>
          <w:szCs w:val="22"/>
        </w:rPr>
        <w:t>Le parti confermano che i</w:t>
      </w:r>
      <w:r w:rsidR="0028065F" w:rsidRPr="00A10266">
        <w:rPr>
          <w:rFonts w:ascii="Book Antiqua" w:hAnsi="Book Antiqua"/>
          <w:spacing w:val="2"/>
          <w:sz w:val="22"/>
          <w:szCs w:val="22"/>
        </w:rPr>
        <w:t xml:space="preserve"> criteri di erogazione individuale del Premio di Risultato di cui al presente accordo sono </w:t>
      </w:r>
      <w:r w:rsidR="00A11DE8">
        <w:rPr>
          <w:rFonts w:ascii="Book Antiqua" w:hAnsi="Book Antiqua"/>
          <w:spacing w:val="2"/>
          <w:sz w:val="22"/>
          <w:szCs w:val="22"/>
        </w:rPr>
        <w:t xml:space="preserve">conformi a quanto previsto nell’art. 29 del CCNL </w:t>
      </w:r>
      <w:r w:rsidR="001E22E5">
        <w:rPr>
          <w:rFonts w:ascii="Book Antiqua" w:hAnsi="Book Antiqua"/>
          <w:spacing w:val="2"/>
          <w:sz w:val="22"/>
          <w:szCs w:val="22"/>
        </w:rPr>
        <w:t>9.1.2019 nel testo coordinato 19.12.2019</w:t>
      </w:r>
      <w:r w:rsidR="00A11DE8">
        <w:rPr>
          <w:rFonts w:ascii="Book Antiqua" w:hAnsi="Book Antiqua"/>
          <w:spacing w:val="2"/>
          <w:sz w:val="22"/>
          <w:szCs w:val="22"/>
        </w:rPr>
        <w:t xml:space="preserve">, in applicazione dei criteri </w:t>
      </w:r>
      <w:r w:rsidR="0028065F" w:rsidRPr="00A10266">
        <w:rPr>
          <w:rFonts w:ascii="Book Antiqua" w:hAnsi="Book Antiqua"/>
          <w:spacing w:val="2"/>
          <w:sz w:val="22"/>
          <w:szCs w:val="22"/>
        </w:rPr>
        <w:t>di cui all’Allegato “F” al</w:t>
      </w:r>
      <w:r w:rsidR="001E22E5">
        <w:rPr>
          <w:rFonts w:ascii="Book Antiqua" w:hAnsi="Book Antiqua"/>
          <w:spacing w:val="2"/>
          <w:sz w:val="22"/>
          <w:szCs w:val="22"/>
        </w:rPr>
        <w:t>lo stesso</w:t>
      </w:r>
      <w:r w:rsidR="0028065F" w:rsidRPr="00A10266">
        <w:rPr>
          <w:rFonts w:ascii="Book Antiqua" w:hAnsi="Book Antiqua"/>
          <w:spacing w:val="2"/>
          <w:sz w:val="22"/>
          <w:szCs w:val="22"/>
        </w:rPr>
        <w:t xml:space="preserve"> c.c.n.l.</w:t>
      </w:r>
      <w:r w:rsidR="008973CF">
        <w:rPr>
          <w:rFonts w:ascii="Book Antiqua" w:hAnsi="Book Antiqua"/>
          <w:spacing w:val="2"/>
          <w:sz w:val="22"/>
          <w:szCs w:val="22"/>
        </w:rPr>
        <w:t xml:space="preserve">, confermato per </w:t>
      </w:r>
      <w:r w:rsidR="000051A2">
        <w:rPr>
          <w:rFonts w:ascii="Book Antiqua" w:hAnsi="Book Antiqua"/>
          <w:spacing w:val="2"/>
          <w:sz w:val="22"/>
          <w:szCs w:val="22"/>
        </w:rPr>
        <w:t>il Premio da erogarsi nel</w:t>
      </w:r>
      <w:r w:rsidR="008973CF">
        <w:rPr>
          <w:rFonts w:ascii="Book Antiqua" w:hAnsi="Book Antiqua"/>
          <w:spacing w:val="2"/>
          <w:sz w:val="22"/>
          <w:szCs w:val="22"/>
        </w:rPr>
        <w:t>l’anno 202</w:t>
      </w:r>
      <w:r w:rsidR="00817A1D">
        <w:rPr>
          <w:rFonts w:ascii="Book Antiqua" w:hAnsi="Book Antiqua"/>
          <w:spacing w:val="2"/>
          <w:sz w:val="22"/>
          <w:szCs w:val="22"/>
        </w:rPr>
        <w:t>3</w:t>
      </w:r>
      <w:r w:rsidR="008973CF">
        <w:rPr>
          <w:rFonts w:ascii="Book Antiqua" w:hAnsi="Book Antiqua"/>
          <w:spacing w:val="2"/>
          <w:sz w:val="22"/>
          <w:szCs w:val="22"/>
        </w:rPr>
        <w:t xml:space="preserve"> </w:t>
      </w:r>
      <w:r w:rsidR="000051A2">
        <w:rPr>
          <w:rFonts w:ascii="Book Antiqua" w:hAnsi="Book Antiqua"/>
          <w:spacing w:val="2"/>
          <w:sz w:val="22"/>
          <w:szCs w:val="22"/>
        </w:rPr>
        <w:t>dall’accordo di rinnovo del 11.6.2022</w:t>
      </w:r>
      <w:r w:rsidR="00817A1D">
        <w:rPr>
          <w:rFonts w:ascii="Book Antiqua" w:hAnsi="Book Antiqua"/>
          <w:spacing w:val="2"/>
          <w:sz w:val="22"/>
          <w:szCs w:val="22"/>
        </w:rPr>
        <w:t xml:space="preserve"> e nell’accordo del 14.12.2022</w:t>
      </w:r>
      <w:r w:rsidR="00201FD2">
        <w:rPr>
          <w:rFonts w:ascii="Book Antiqua" w:hAnsi="Book Antiqua"/>
          <w:spacing w:val="2"/>
          <w:sz w:val="22"/>
          <w:szCs w:val="22"/>
        </w:rPr>
        <w:t>. Le parti confermano che ai fini della consuntivazione delle assenze per malattia verrà data applicazione all’Accordo Sindacale del 9.6.2020 sottoscritto dalle Segreterie Nazionali e Federcasse</w:t>
      </w:r>
      <w:r w:rsidR="001E22E5">
        <w:rPr>
          <w:rFonts w:ascii="Book Antiqua" w:hAnsi="Book Antiqua"/>
          <w:spacing w:val="2"/>
          <w:sz w:val="22"/>
          <w:szCs w:val="22"/>
        </w:rPr>
        <w:t xml:space="preserve">; </w:t>
      </w:r>
    </w:p>
    <w:p w14:paraId="11975A18" w14:textId="77777777" w:rsidR="00A10266" w:rsidRPr="00A10266" w:rsidRDefault="00A10266" w:rsidP="00A10266">
      <w:pPr>
        <w:pStyle w:val="Paragrafoelenco"/>
        <w:rPr>
          <w:rFonts w:ascii="Book Antiqua" w:hAnsi="Book Antiqua"/>
          <w:spacing w:val="2"/>
          <w:sz w:val="22"/>
          <w:szCs w:val="22"/>
        </w:rPr>
      </w:pPr>
    </w:p>
    <w:p w14:paraId="7668180B" w14:textId="6DA308D8" w:rsidR="00A10266" w:rsidRPr="00A10266" w:rsidRDefault="0028065F" w:rsidP="00A10266">
      <w:pPr>
        <w:pStyle w:val="Paragrafoelenco"/>
        <w:numPr>
          <w:ilvl w:val="0"/>
          <w:numId w:val="11"/>
        </w:numPr>
        <w:ind w:right="680"/>
        <w:jc w:val="both"/>
        <w:rPr>
          <w:rFonts w:ascii="Book Antiqua" w:hAnsi="Book Antiqua"/>
          <w:bCs/>
          <w:sz w:val="22"/>
          <w:szCs w:val="22"/>
        </w:rPr>
      </w:pPr>
      <w:r w:rsidRPr="00A10266">
        <w:rPr>
          <w:rFonts w:ascii="Book Antiqua" w:hAnsi="Book Antiqua"/>
          <w:spacing w:val="2"/>
          <w:sz w:val="22"/>
          <w:szCs w:val="22"/>
        </w:rPr>
        <w:t>Ai dipendenti della Federazione delle BCC del Lazio Umbria Sardegna sarà pagato un Premio di Risultato pari alla media dei premi corrisposti dalle BCC aderenti</w:t>
      </w:r>
      <w:r w:rsidR="00691885">
        <w:rPr>
          <w:rFonts w:ascii="Book Antiqua" w:hAnsi="Book Antiqua"/>
          <w:spacing w:val="2"/>
          <w:sz w:val="22"/>
          <w:szCs w:val="22"/>
        </w:rPr>
        <w:t xml:space="preserve"> e potranno avvalersi della facoltà prevista al punto </w:t>
      </w:r>
      <w:r w:rsidR="00905958">
        <w:rPr>
          <w:rFonts w:ascii="Book Antiqua" w:hAnsi="Book Antiqua"/>
          <w:spacing w:val="2"/>
          <w:sz w:val="22"/>
          <w:szCs w:val="22"/>
        </w:rPr>
        <w:t>10</w:t>
      </w:r>
      <w:r w:rsidR="00B04D73">
        <w:rPr>
          <w:rFonts w:ascii="Book Antiqua" w:hAnsi="Book Antiqua"/>
          <w:spacing w:val="2"/>
          <w:sz w:val="22"/>
          <w:szCs w:val="22"/>
        </w:rPr>
        <w:t xml:space="preserve"> </w:t>
      </w:r>
      <w:r w:rsidR="00691885">
        <w:rPr>
          <w:rFonts w:ascii="Book Antiqua" w:hAnsi="Book Antiqua"/>
          <w:spacing w:val="2"/>
          <w:sz w:val="22"/>
          <w:szCs w:val="22"/>
        </w:rPr>
        <w:t xml:space="preserve">di </w:t>
      </w:r>
      <w:r w:rsidR="000C39AE">
        <w:rPr>
          <w:rFonts w:ascii="Book Antiqua" w:hAnsi="Book Antiqua"/>
          <w:spacing w:val="2"/>
          <w:sz w:val="22"/>
          <w:szCs w:val="22"/>
        </w:rPr>
        <w:t>trasformare</w:t>
      </w:r>
      <w:r w:rsidR="00691885">
        <w:rPr>
          <w:rFonts w:ascii="Book Antiqua" w:hAnsi="Book Antiqua"/>
          <w:spacing w:val="2"/>
          <w:sz w:val="22"/>
          <w:szCs w:val="22"/>
        </w:rPr>
        <w:t>, in tutto o in parte, l’erogazione del premio con le prestazioni di “Welfare”</w:t>
      </w:r>
      <w:r w:rsidRPr="00A10266">
        <w:rPr>
          <w:rFonts w:ascii="Book Antiqua" w:hAnsi="Book Antiqua"/>
          <w:spacing w:val="2"/>
          <w:sz w:val="22"/>
          <w:szCs w:val="22"/>
        </w:rPr>
        <w:t>.</w:t>
      </w:r>
    </w:p>
    <w:p w14:paraId="126F4939" w14:textId="77777777" w:rsidR="00A10266" w:rsidRPr="00A10266" w:rsidRDefault="00A10266" w:rsidP="00A10266">
      <w:pPr>
        <w:pStyle w:val="Paragrafoelenco"/>
        <w:rPr>
          <w:rFonts w:ascii="Book Antiqua" w:hAnsi="Book Antiqua"/>
          <w:bCs/>
          <w:sz w:val="22"/>
          <w:szCs w:val="22"/>
        </w:rPr>
      </w:pPr>
    </w:p>
    <w:p w14:paraId="5258C07C" w14:textId="77777777" w:rsidR="003F6D82" w:rsidRPr="003F6D82" w:rsidRDefault="00E3481C" w:rsidP="003F6D82">
      <w:pPr>
        <w:pStyle w:val="Paragrafoelenco"/>
        <w:numPr>
          <w:ilvl w:val="0"/>
          <w:numId w:val="11"/>
        </w:numPr>
        <w:ind w:right="680"/>
        <w:jc w:val="both"/>
        <w:rPr>
          <w:rFonts w:ascii="Book Antiqua" w:hAnsi="Book Antiqua"/>
          <w:bCs/>
          <w:sz w:val="22"/>
          <w:szCs w:val="22"/>
        </w:rPr>
      </w:pPr>
      <w:r w:rsidRPr="003F6D82">
        <w:rPr>
          <w:rFonts w:ascii="Book Antiqua" w:hAnsi="Book Antiqua"/>
          <w:bCs/>
          <w:sz w:val="22"/>
          <w:szCs w:val="22"/>
        </w:rPr>
        <w:t xml:space="preserve">Le </w:t>
      </w:r>
      <w:r w:rsidR="00965F9D" w:rsidRPr="003F6D82">
        <w:rPr>
          <w:rFonts w:ascii="Book Antiqua" w:hAnsi="Book Antiqua"/>
          <w:bCs/>
          <w:sz w:val="22"/>
          <w:szCs w:val="22"/>
        </w:rPr>
        <w:t>Parti</w:t>
      </w:r>
      <w:r w:rsidR="006F26BF" w:rsidRPr="003F6D82">
        <w:rPr>
          <w:rFonts w:ascii="Book Antiqua" w:hAnsi="Book Antiqua"/>
          <w:bCs/>
          <w:sz w:val="22"/>
          <w:szCs w:val="22"/>
        </w:rPr>
        <w:t xml:space="preserve">, </w:t>
      </w:r>
      <w:r w:rsidR="00965F9D" w:rsidRPr="003F6D82">
        <w:rPr>
          <w:rFonts w:ascii="Book Antiqua" w:hAnsi="Book Antiqua"/>
          <w:bCs/>
          <w:sz w:val="22"/>
          <w:szCs w:val="22"/>
        </w:rPr>
        <w:t>considerato quanto disposto dall'</w:t>
      </w:r>
      <w:r w:rsidR="004A2740">
        <w:rPr>
          <w:rFonts w:ascii="Book Antiqua" w:hAnsi="Book Antiqua"/>
          <w:bCs/>
          <w:sz w:val="22"/>
          <w:szCs w:val="22"/>
        </w:rPr>
        <w:t>art.</w:t>
      </w:r>
      <w:r w:rsidR="00965F9D" w:rsidRPr="003F6D82">
        <w:rPr>
          <w:rFonts w:ascii="Book Antiqua" w:hAnsi="Book Antiqua"/>
          <w:bCs/>
          <w:sz w:val="22"/>
          <w:szCs w:val="22"/>
        </w:rPr>
        <w:t xml:space="preserve"> 1, comma 184</w:t>
      </w:r>
      <w:r w:rsidR="003F6D82" w:rsidRPr="003F6D82">
        <w:rPr>
          <w:rFonts w:ascii="Book Antiqua" w:hAnsi="Book Antiqua"/>
          <w:bCs/>
          <w:sz w:val="22"/>
          <w:szCs w:val="22"/>
        </w:rPr>
        <w:t xml:space="preserve"> e 184 bis</w:t>
      </w:r>
      <w:r w:rsidR="00965F9D" w:rsidRPr="003F6D82">
        <w:rPr>
          <w:rFonts w:ascii="Book Antiqua" w:hAnsi="Book Antiqua"/>
          <w:bCs/>
          <w:sz w:val="22"/>
          <w:szCs w:val="22"/>
        </w:rPr>
        <w:t>, L. 208/15, (come modificat</w:t>
      </w:r>
      <w:r w:rsidR="004A2740">
        <w:rPr>
          <w:rFonts w:ascii="Book Antiqua" w:hAnsi="Book Antiqua"/>
          <w:bCs/>
          <w:sz w:val="22"/>
          <w:szCs w:val="22"/>
        </w:rPr>
        <w:t>i</w:t>
      </w:r>
      <w:r w:rsidR="00965F9D" w:rsidRPr="003F6D82">
        <w:rPr>
          <w:rFonts w:ascii="Book Antiqua" w:hAnsi="Book Antiqua"/>
          <w:bCs/>
          <w:sz w:val="22"/>
          <w:szCs w:val="22"/>
        </w:rPr>
        <w:t xml:space="preserve"> dall’art. 1, comma 160, L. 232/2016</w:t>
      </w:r>
      <w:r w:rsidR="003F6D82" w:rsidRPr="003F6D82">
        <w:rPr>
          <w:rFonts w:ascii="Book Antiqua" w:hAnsi="Book Antiqua"/>
          <w:bCs/>
          <w:sz w:val="22"/>
          <w:szCs w:val="22"/>
        </w:rPr>
        <w:t>)</w:t>
      </w:r>
      <w:r w:rsidR="00965F9D" w:rsidRPr="003F6D82">
        <w:rPr>
          <w:rFonts w:ascii="Book Antiqua" w:hAnsi="Book Antiqua"/>
          <w:bCs/>
          <w:sz w:val="22"/>
          <w:szCs w:val="22"/>
        </w:rPr>
        <w:t xml:space="preserve">, in forza del quale i premi di risultato possono essere fruiti, per scelta del lavoratore, </w:t>
      </w:r>
      <w:r w:rsidR="000C1021">
        <w:rPr>
          <w:rFonts w:ascii="Book Antiqua" w:hAnsi="Book Antiqua"/>
          <w:bCs/>
          <w:sz w:val="22"/>
          <w:szCs w:val="22"/>
        </w:rPr>
        <w:t>e trasformati</w:t>
      </w:r>
      <w:r w:rsidR="00965F9D" w:rsidRPr="003F6D82">
        <w:rPr>
          <w:rFonts w:ascii="Book Antiqua" w:hAnsi="Book Antiqua"/>
          <w:bCs/>
          <w:sz w:val="22"/>
          <w:szCs w:val="22"/>
        </w:rPr>
        <w:t xml:space="preserve">, in tutto o in parte, </w:t>
      </w:r>
      <w:r w:rsidR="000C1021">
        <w:rPr>
          <w:rFonts w:ascii="Book Antiqua" w:hAnsi="Book Antiqua"/>
          <w:bCs/>
          <w:sz w:val="22"/>
          <w:szCs w:val="22"/>
        </w:rPr>
        <w:t>nei</w:t>
      </w:r>
      <w:r w:rsidR="00965F9D" w:rsidRPr="003F6D82">
        <w:rPr>
          <w:rFonts w:ascii="Book Antiqua" w:hAnsi="Book Antiqua"/>
          <w:bCs/>
          <w:sz w:val="22"/>
          <w:szCs w:val="22"/>
        </w:rPr>
        <w:t xml:space="preserve"> servizi di Welfare di cui al</w:t>
      </w:r>
      <w:r w:rsidR="003F6D82" w:rsidRPr="003F6D82">
        <w:rPr>
          <w:rFonts w:ascii="Book Antiqua" w:hAnsi="Book Antiqua"/>
          <w:bCs/>
          <w:sz w:val="22"/>
          <w:szCs w:val="22"/>
        </w:rPr>
        <w:t>l’art. 51 del T.U.I.R.</w:t>
      </w:r>
      <w:r w:rsidR="004A2740">
        <w:rPr>
          <w:rFonts w:ascii="Book Antiqua" w:hAnsi="Book Antiqua"/>
          <w:bCs/>
          <w:sz w:val="22"/>
          <w:szCs w:val="22"/>
        </w:rPr>
        <w:t>,</w:t>
      </w:r>
      <w:r w:rsidR="00965F9D" w:rsidRPr="003F6D82">
        <w:rPr>
          <w:rFonts w:ascii="Book Antiqua" w:hAnsi="Book Antiqua"/>
          <w:bCs/>
          <w:sz w:val="22"/>
          <w:szCs w:val="22"/>
        </w:rPr>
        <w:t xml:space="preserve"> concordano quanto segue</w:t>
      </w:r>
      <w:r w:rsidR="003F6D82" w:rsidRPr="003F6D82">
        <w:rPr>
          <w:rFonts w:ascii="Book Antiqua" w:hAnsi="Book Antiqua"/>
          <w:bCs/>
          <w:sz w:val="22"/>
          <w:szCs w:val="22"/>
        </w:rPr>
        <w:t xml:space="preserve">: </w:t>
      </w:r>
    </w:p>
    <w:p w14:paraId="31DD3867" w14:textId="77777777" w:rsidR="008E26AC" w:rsidRDefault="003F6D82" w:rsidP="003F6D82">
      <w:pPr>
        <w:pStyle w:val="Paragrafoelenco"/>
        <w:numPr>
          <w:ilvl w:val="0"/>
          <w:numId w:val="12"/>
        </w:numPr>
        <w:ind w:right="680"/>
        <w:jc w:val="both"/>
        <w:rPr>
          <w:rFonts w:ascii="Book Antiqua" w:hAnsi="Book Antiqua"/>
          <w:bCs/>
          <w:sz w:val="22"/>
          <w:szCs w:val="22"/>
        </w:rPr>
      </w:pPr>
      <w:r w:rsidRPr="003F6D82">
        <w:rPr>
          <w:rFonts w:ascii="Book Antiqua" w:hAnsi="Book Antiqua"/>
          <w:bCs/>
          <w:sz w:val="22"/>
          <w:szCs w:val="22"/>
        </w:rPr>
        <w:t xml:space="preserve">I lavoratori </w:t>
      </w:r>
      <w:r w:rsidR="000B7DAD">
        <w:rPr>
          <w:rFonts w:ascii="Book Antiqua" w:hAnsi="Book Antiqua"/>
          <w:bCs/>
          <w:sz w:val="22"/>
          <w:szCs w:val="22"/>
        </w:rPr>
        <w:t>destinatari del premio</w:t>
      </w:r>
      <w:r w:rsidRPr="003F6D82">
        <w:rPr>
          <w:rFonts w:ascii="Book Antiqua" w:hAnsi="Book Antiqua"/>
          <w:bCs/>
          <w:sz w:val="22"/>
          <w:szCs w:val="22"/>
        </w:rPr>
        <w:t>, fermi restando i requisiti di reddito previsti dalla norma</w:t>
      </w:r>
      <w:r>
        <w:rPr>
          <w:rFonts w:ascii="Book Antiqua" w:hAnsi="Book Antiqua"/>
          <w:bCs/>
          <w:sz w:val="22"/>
          <w:szCs w:val="22"/>
        </w:rPr>
        <w:t>tiva</w:t>
      </w:r>
      <w:r w:rsidRPr="003F6D82">
        <w:rPr>
          <w:rFonts w:ascii="Book Antiqua" w:hAnsi="Book Antiqua"/>
          <w:bCs/>
          <w:sz w:val="22"/>
          <w:szCs w:val="22"/>
        </w:rPr>
        <w:t xml:space="preserve"> richiamata, potranno scegliere su base volontaria la modalità di erogazione del Premio di Risultato, convertendo</w:t>
      </w:r>
      <w:r w:rsidR="005E3646">
        <w:rPr>
          <w:rFonts w:ascii="Book Antiqua" w:hAnsi="Book Antiqua"/>
          <w:bCs/>
          <w:sz w:val="22"/>
          <w:szCs w:val="22"/>
        </w:rPr>
        <w:t xml:space="preserve"> l’importo maturato o una parte di questo</w:t>
      </w:r>
      <w:r w:rsidR="000B7DAD">
        <w:rPr>
          <w:rFonts w:ascii="Book Antiqua" w:hAnsi="Book Antiqua"/>
          <w:bCs/>
          <w:sz w:val="22"/>
          <w:szCs w:val="22"/>
        </w:rPr>
        <w:t xml:space="preserve"> </w:t>
      </w:r>
      <w:r w:rsidR="005E3646">
        <w:rPr>
          <w:rFonts w:ascii="Book Antiqua" w:hAnsi="Book Antiqua"/>
          <w:bCs/>
          <w:sz w:val="22"/>
          <w:szCs w:val="22"/>
        </w:rPr>
        <w:t>nei servizi</w:t>
      </w:r>
      <w:r w:rsidR="008E26AC">
        <w:rPr>
          <w:rFonts w:ascii="Book Antiqua" w:hAnsi="Book Antiqua"/>
          <w:bCs/>
          <w:sz w:val="22"/>
          <w:szCs w:val="22"/>
        </w:rPr>
        <w:t xml:space="preserve"> di Welfare anche in favore dei propri familiari, compresa la devoluzione, anche parziale, alla previdenza integrativa complementare;</w:t>
      </w:r>
    </w:p>
    <w:p w14:paraId="0EC99BB7" w14:textId="77777777" w:rsidR="00CD06A7" w:rsidRDefault="008E26AC" w:rsidP="003F6D82">
      <w:pPr>
        <w:pStyle w:val="Paragrafoelenco"/>
        <w:numPr>
          <w:ilvl w:val="0"/>
          <w:numId w:val="12"/>
        </w:numPr>
        <w:ind w:right="680"/>
        <w:jc w:val="both"/>
        <w:rPr>
          <w:rFonts w:ascii="Book Antiqua" w:hAnsi="Book Antiqua"/>
          <w:bCs/>
          <w:sz w:val="22"/>
          <w:szCs w:val="22"/>
        </w:rPr>
      </w:pPr>
      <w:r>
        <w:rPr>
          <w:rFonts w:ascii="Book Antiqua" w:hAnsi="Book Antiqua"/>
          <w:bCs/>
          <w:sz w:val="22"/>
          <w:szCs w:val="22"/>
        </w:rPr>
        <w:t>Ciascun Azienda Associata individuerà i servizi di Welfare da offrire ai propri dipendenti e le modalità</w:t>
      </w:r>
      <w:r w:rsidR="00CD06A7">
        <w:rPr>
          <w:rFonts w:ascii="Book Antiqua" w:hAnsi="Book Antiqua"/>
          <w:bCs/>
          <w:sz w:val="22"/>
          <w:szCs w:val="22"/>
        </w:rPr>
        <w:t>, conformi alla leg</w:t>
      </w:r>
      <w:r w:rsidR="00161569">
        <w:rPr>
          <w:rFonts w:ascii="Book Antiqua" w:hAnsi="Book Antiqua"/>
          <w:bCs/>
          <w:sz w:val="22"/>
          <w:szCs w:val="22"/>
        </w:rPr>
        <w:t xml:space="preserve">islazione vigente per consentire agli stessi di optare per tali servizi in </w:t>
      </w:r>
      <w:r w:rsidR="000C1021">
        <w:rPr>
          <w:rFonts w:ascii="Book Antiqua" w:hAnsi="Book Antiqua"/>
          <w:bCs/>
          <w:sz w:val="22"/>
          <w:szCs w:val="22"/>
        </w:rPr>
        <w:t xml:space="preserve">trasformazione </w:t>
      </w:r>
      <w:r w:rsidR="00161569">
        <w:rPr>
          <w:rFonts w:ascii="Book Antiqua" w:hAnsi="Book Antiqua"/>
          <w:bCs/>
          <w:sz w:val="22"/>
          <w:szCs w:val="22"/>
        </w:rPr>
        <w:t xml:space="preserve">del Premio. </w:t>
      </w:r>
      <w:r w:rsidR="00CD06A7">
        <w:rPr>
          <w:rFonts w:ascii="Book Antiqua" w:hAnsi="Book Antiqua"/>
          <w:bCs/>
          <w:sz w:val="22"/>
          <w:szCs w:val="22"/>
        </w:rPr>
        <w:t>In via esemplificativa i servizi di Welfare potranno riguardare:</w:t>
      </w:r>
    </w:p>
    <w:p w14:paraId="67677C37" w14:textId="77777777" w:rsidR="00CD06A7" w:rsidRDefault="00CD06A7" w:rsidP="00CD06A7">
      <w:pPr>
        <w:pStyle w:val="Paragrafoelenco"/>
        <w:numPr>
          <w:ilvl w:val="0"/>
          <w:numId w:val="3"/>
        </w:numPr>
        <w:ind w:right="680" w:firstLine="0"/>
        <w:jc w:val="both"/>
        <w:rPr>
          <w:rFonts w:ascii="Book Antiqua" w:hAnsi="Book Antiqua"/>
          <w:bCs/>
          <w:sz w:val="22"/>
          <w:szCs w:val="22"/>
        </w:rPr>
      </w:pPr>
      <w:r w:rsidRPr="00CD06A7">
        <w:rPr>
          <w:rFonts w:ascii="Book Antiqua" w:hAnsi="Book Antiqua"/>
          <w:bCs/>
          <w:sz w:val="22"/>
          <w:szCs w:val="22"/>
        </w:rPr>
        <w:t>La Previdenza Complementare:</w:t>
      </w:r>
    </w:p>
    <w:p w14:paraId="081547CA" w14:textId="77777777" w:rsidR="00CD06A7" w:rsidRDefault="00CD06A7" w:rsidP="00CD06A7">
      <w:pPr>
        <w:pStyle w:val="Paragrafoelenco"/>
        <w:numPr>
          <w:ilvl w:val="0"/>
          <w:numId w:val="3"/>
        </w:numPr>
        <w:ind w:right="680" w:firstLine="0"/>
        <w:jc w:val="both"/>
        <w:rPr>
          <w:rFonts w:ascii="Book Antiqua" w:hAnsi="Book Antiqua"/>
          <w:bCs/>
          <w:sz w:val="22"/>
          <w:szCs w:val="22"/>
        </w:rPr>
      </w:pPr>
      <w:r w:rsidRPr="00CD06A7">
        <w:rPr>
          <w:rFonts w:ascii="Book Antiqua" w:hAnsi="Book Antiqua"/>
          <w:bCs/>
          <w:sz w:val="22"/>
          <w:szCs w:val="22"/>
        </w:rPr>
        <w:t>L’</w:t>
      </w:r>
      <w:r>
        <w:rPr>
          <w:rFonts w:ascii="Book Antiqua" w:hAnsi="Book Antiqua"/>
          <w:bCs/>
          <w:sz w:val="22"/>
          <w:szCs w:val="22"/>
        </w:rPr>
        <w:t>a</w:t>
      </w:r>
      <w:r w:rsidRPr="00CD06A7">
        <w:rPr>
          <w:rFonts w:ascii="Book Antiqua" w:hAnsi="Book Antiqua"/>
          <w:bCs/>
          <w:sz w:val="22"/>
          <w:szCs w:val="22"/>
        </w:rPr>
        <w:t xml:space="preserve">ssistenza </w:t>
      </w:r>
      <w:r w:rsidR="002D0F98">
        <w:rPr>
          <w:rFonts w:ascii="Book Antiqua" w:hAnsi="Book Antiqua"/>
          <w:bCs/>
          <w:sz w:val="22"/>
          <w:szCs w:val="22"/>
        </w:rPr>
        <w:t>s</w:t>
      </w:r>
      <w:r w:rsidRPr="00CD06A7">
        <w:rPr>
          <w:rFonts w:ascii="Book Antiqua" w:hAnsi="Book Antiqua"/>
          <w:bCs/>
          <w:sz w:val="22"/>
          <w:szCs w:val="22"/>
        </w:rPr>
        <w:t xml:space="preserve">anitaria; </w:t>
      </w:r>
    </w:p>
    <w:p w14:paraId="336FC2E3" w14:textId="77777777" w:rsidR="00161569" w:rsidRDefault="00CD06A7" w:rsidP="00CD06A7">
      <w:pPr>
        <w:pStyle w:val="Paragrafoelenco"/>
        <w:numPr>
          <w:ilvl w:val="0"/>
          <w:numId w:val="3"/>
        </w:numPr>
        <w:ind w:right="680" w:firstLine="0"/>
        <w:jc w:val="both"/>
        <w:rPr>
          <w:rFonts w:ascii="Book Antiqua" w:hAnsi="Book Antiqua"/>
          <w:bCs/>
          <w:sz w:val="22"/>
          <w:szCs w:val="22"/>
        </w:rPr>
      </w:pPr>
      <w:r w:rsidRPr="00161569">
        <w:rPr>
          <w:rFonts w:ascii="Book Antiqua" w:hAnsi="Book Antiqua"/>
          <w:bCs/>
          <w:sz w:val="22"/>
          <w:szCs w:val="22"/>
        </w:rPr>
        <w:lastRenderedPageBreak/>
        <w:t xml:space="preserve">Le spese sostenute per l'educazione e l'istruzione dei propri familiari; </w:t>
      </w:r>
    </w:p>
    <w:p w14:paraId="61944246" w14:textId="77777777" w:rsidR="00161569" w:rsidRDefault="00CD06A7" w:rsidP="00CD06A7">
      <w:pPr>
        <w:pStyle w:val="Paragrafoelenco"/>
        <w:numPr>
          <w:ilvl w:val="0"/>
          <w:numId w:val="3"/>
        </w:numPr>
        <w:ind w:right="680" w:firstLine="0"/>
        <w:jc w:val="both"/>
        <w:rPr>
          <w:rFonts w:ascii="Book Antiqua" w:hAnsi="Book Antiqua"/>
          <w:bCs/>
          <w:sz w:val="22"/>
          <w:szCs w:val="22"/>
        </w:rPr>
      </w:pPr>
      <w:r w:rsidRPr="00161569">
        <w:rPr>
          <w:rFonts w:ascii="Book Antiqua" w:hAnsi="Book Antiqua"/>
          <w:bCs/>
          <w:sz w:val="22"/>
          <w:szCs w:val="22"/>
        </w:rPr>
        <w:t>Spese sostenute per la frequenza di ludoteche e di centri estivi e invernali;</w:t>
      </w:r>
    </w:p>
    <w:p w14:paraId="0FBF6008" w14:textId="77777777" w:rsidR="00161569" w:rsidRDefault="00CD06A7" w:rsidP="00CD06A7">
      <w:pPr>
        <w:pStyle w:val="Paragrafoelenco"/>
        <w:numPr>
          <w:ilvl w:val="0"/>
          <w:numId w:val="3"/>
        </w:numPr>
        <w:ind w:right="680" w:firstLine="0"/>
        <w:jc w:val="both"/>
        <w:rPr>
          <w:rFonts w:ascii="Book Antiqua" w:hAnsi="Book Antiqua"/>
          <w:bCs/>
          <w:sz w:val="22"/>
          <w:szCs w:val="22"/>
        </w:rPr>
      </w:pPr>
      <w:r w:rsidRPr="00161569">
        <w:rPr>
          <w:rFonts w:ascii="Book Antiqua" w:hAnsi="Book Antiqua"/>
          <w:bCs/>
          <w:sz w:val="22"/>
          <w:szCs w:val="22"/>
        </w:rPr>
        <w:t>Trasporto pubblico;</w:t>
      </w:r>
    </w:p>
    <w:p w14:paraId="3BD3DC43" w14:textId="77777777" w:rsidR="00161569" w:rsidRDefault="00CD06A7" w:rsidP="00CD06A7">
      <w:pPr>
        <w:pStyle w:val="Paragrafoelenco"/>
        <w:numPr>
          <w:ilvl w:val="0"/>
          <w:numId w:val="3"/>
        </w:numPr>
        <w:ind w:right="680" w:firstLine="0"/>
        <w:jc w:val="both"/>
        <w:rPr>
          <w:rFonts w:ascii="Book Antiqua" w:hAnsi="Book Antiqua"/>
          <w:bCs/>
          <w:sz w:val="22"/>
          <w:szCs w:val="22"/>
        </w:rPr>
      </w:pPr>
      <w:r w:rsidRPr="00161569">
        <w:rPr>
          <w:rFonts w:ascii="Book Antiqua" w:hAnsi="Book Antiqua"/>
          <w:bCs/>
          <w:sz w:val="22"/>
          <w:szCs w:val="22"/>
        </w:rPr>
        <w:t>Voucher;</w:t>
      </w:r>
      <w:r w:rsidR="00161569" w:rsidRPr="00161569">
        <w:rPr>
          <w:rFonts w:ascii="Book Antiqua" w:hAnsi="Book Antiqua"/>
          <w:bCs/>
          <w:sz w:val="22"/>
          <w:szCs w:val="22"/>
        </w:rPr>
        <w:t xml:space="preserve"> </w:t>
      </w:r>
    </w:p>
    <w:p w14:paraId="49B5C983" w14:textId="77777777" w:rsidR="00161569" w:rsidRDefault="00CD06A7" w:rsidP="00CD06A7">
      <w:pPr>
        <w:pStyle w:val="Paragrafoelenco"/>
        <w:numPr>
          <w:ilvl w:val="0"/>
          <w:numId w:val="3"/>
        </w:numPr>
        <w:ind w:right="680" w:firstLine="0"/>
        <w:jc w:val="both"/>
        <w:rPr>
          <w:rFonts w:ascii="Book Antiqua" w:hAnsi="Book Antiqua"/>
          <w:bCs/>
          <w:sz w:val="22"/>
          <w:szCs w:val="22"/>
        </w:rPr>
      </w:pPr>
      <w:r w:rsidRPr="00161569">
        <w:rPr>
          <w:rFonts w:ascii="Book Antiqua" w:hAnsi="Book Antiqua"/>
          <w:bCs/>
          <w:sz w:val="22"/>
          <w:szCs w:val="22"/>
        </w:rPr>
        <w:t>Opere o servizi utilizzabili dai dipendenti presso aziende convenzionate finalizzate</w:t>
      </w:r>
      <w:r w:rsidR="00161569" w:rsidRPr="00161569">
        <w:rPr>
          <w:rFonts w:ascii="Book Antiqua" w:hAnsi="Book Antiqua"/>
          <w:bCs/>
          <w:sz w:val="22"/>
          <w:szCs w:val="22"/>
        </w:rPr>
        <w:t xml:space="preserve"> </w:t>
      </w:r>
      <w:r w:rsidR="004A2740">
        <w:rPr>
          <w:rFonts w:ascii="Book Antiqua" w:hAnsi="Book Antiqua"/>
          <w:bCs/>
          <w:sz w:val="22"/>
          <w:szCs w:val="22"/>
        </w:rPr>
        <w:t xml:space="preserve">alla </w:t>
      </w:r>
      <w:r w:rsidRPr="00161569">
        <w:rPr>
          <w:rFonts w:ascii="Book Antiqua" w:hAnsi="Book Antiqua"/>
          <w:bCs/>
          <w:sz w:val="22"/>
          <w:szCs w:val="22"/>
        </w:rPr>
        <w:t>educazione, istruzione, ricreazione, assistenza sociale e sanitaria</w:t>
      </w:r>
      <w:r w:rsidR="00161569">
        <w:rPr>
          <w:rFonts w:ascii="Book Antiqua" w:hAnsi="Book Antiqua"/>
          <w:bCs/>
          <w:sz w:val="22"/>
          <w:szCs w:val="22"/>
        </w:rPr>
        <w:t>;</w:t>
      </w:r>
    </w:p>
    <w:p w14:paraId="0143AB7A" w14:textId="77777777" w:rsidR="003B655F" w:rsidRDefault="000B7DAD" w:rsidP="009A6D55">
      <w:pPr>
        <w:pStyle w:val="Paragrafoelenco"/>
        <w:numPr>
          <w:ilvl w:val="0"/>
          <w:numId w:val="12"/>
        </w:numPr>
        <w:ind w:right="680"/>
        <w:jc w:val="both"/>
        <w:rPr>
          <w:rFonts w:ascii="Book Antiqua" w:hAnsi="Book Antiqua"/>
          <w:bCs/>
          <w:sz w:val="22"/>
          <w:szCs w:val="22"/>
        </w:rPr>
      </w:pPr>
      <w:r>
        <w:rPr>
          <w:rFonts w:ascii="Book Antiqua" w:hAnsi="Book Antiqua"/>
          <w:bCs/>
          <w:sz w:val="22"/>
          <w:szCs w:val="22"/>
        </w:rPr>
        <w:t xml:space="preserve">Al fine di favorire il benessere dei lavoratori e soddisfare le esigenze di vita attraverso le anzidette misure di Welfare </w:t>
      </w:r>
      <w:r w:rsidR="007543A7">
        <w:rPr>
          <w:rFonts w:ascii="Book Antiqua" w:hAnsi="Book Antiqua"/>
          <w:bCs/>
          <w:sz w:val="22"/>
          <w:szCs w:val="22"/>
        </w:rPr>
        <w:t>i</w:t>
      </w:r>
      <w:r w:rsidR="002D0F98">
        <w:rPr>
          <w:rFonts w:ascii="Book Antiqua" w:hAnsi="Book Antiqua"/>
          <w:bCs/>
          <w:sz w:val="22"/>
          <w:szCs w:val="22"/>
        </w:rPr>
        <w:t xml:space="preserve">n caso di opzione per la fruizione dei servizi di Welfare, in </w:t>
      </w:r>
      <w:r w:rsidR="00100D57">
        <w:rPr>
          <w:rFonts w:ascii="Book Antiqua" w:hAnsi="Book Antiqua"/>
          <w:bCs/>
          <w:sz w:val="22"/>
          <w:szCs w:val="22"/>
        </w:rPr>
        <w:t>trasformazione</w:t>
      </w:r>
      <w:r w:rsidR="002D0F98">
        <w:rPr>
          <w:rFonts w:ascii="Book Antiqua" w:hAnsi="Book Antiqua"/>
          <w:bCs/>
          <w:sz w:val="22"/>
          <w:szCs w:val="22"/>
        </w:rPr>
        <w:t xml:space="preserve"> del premio, </w:t>
      </w:r>
      <w:r w:rsidR="002D0F98" w:rsidRPr="0069448D">
        <w:rPr>
          <w:rFonts w:ascii="Book Antiqua" w:hAnsi="Book Antiqua"/>
          <w:bCs/>
          <w:sz w:val="22"/>
          <w:szCs w:val="22"/>
        </w:rPr>
        <w:t xml:space="preserve">l’Azienda </w:t>
      </w:r>
      <w:r w:rsidR="009A6D55" w:rsidRPr="0069448D">
        <w:rPr>
          <w:rFonts w:ascii="Book Antiqua" w:hAnsi="Book Antiqua"/>
          <w:bCs/>
          <w:sz w:val="22"/>
          <w:szCs w:val="22"/>
        </w:rPr>
        <w:t>aggiungerà all'importo destinato dal lavoratore agli stessi servizi, un contributo a proprio carico pari al 20% dell'importo stesso</w:t>
      </w:r>
      <w:r w:rsidR="002A6805" w:rsidRPr="0069448D">
        <w:rPr>
          <w:rFonts w:ascii="Book Antiqua" w:hAnsi="Book Antiqua"/>
          <w:bCs/>
          <w:sz w:val="22"/>
          <w:szCs w:val="22"/>
        </w:rPr>
        <w:t xml:space="preserve"> </w:t>
      </w:r>
      <w:r w:rsidR="007543A7" w:rsidRPr="0069448D">
        <w:rPr>
          <w:rFonts w:ascii="Book Antiqua" w:hAnsi="Book Antiqua"/>
          <w:bCs/>
          <w:sz w:val="22"/>
          <w:szCs w:val="22"/>
        </w:rPr>
        <w:t>nel rispetto dei limiti di cui alla legislazione vigente</w:t>
      </w:r>
      <w:r w:rsidR="003B655F">
        <w:rPr>
          <w:rFonts w:ascii="Book Antiqua" w:hAnsi="Book Antiqua"/>
          <w:bCs/>
          <w:sz w:val="22"/>
          <w:szCs w:val="22"/>
        </w:rPr>
        <w:t>;</w:t>
      </w:r>
    </w:p>
    <w:p w14:paraId="23605725" w14:textId="77777777" w:rsidR="003B655F" w:rsidRPr="003B655F" w:rsidRDefault="003B655F" w:rsidP="003B655F">
      <w:pPr>
        <w:pStyle w:val="Paragrafoelenco"/>
        <w:numPr>
          <w:ilvl w:val="0"/>
          <w:numId w:val="12"/>
        </w:numPr>
        <w:ind w:right="680"/>
        <w:jc w:val="both"/>
        <w:rPr>
          <w:rFonts w:ascii="Book Antiqua" w:hAnsi="Book Antiqua"/>
          <w:bCs/>
          <w:sz w:val="22"/>
          <w:szCs w:val="22"/>
        </w:rPr>
      </w:pPr>
      <w:r w:rsidRPr="003B655F">
        <w:rPr>
          <w:rFonts w:ascii="Book Antiqua" w:hAnsi="Book Antiqua"/>
          <w:bCs/>
          <w:sz w:val="22"/>
          <w:szCs w:val="22"/>
        </w:rPr>
        <w:t>Tutte le misure di welfare sono fruibili entro il 31/12/2024 e la relativa documentazione tramite piattaforma dovrà essere prodotta contestualmente alla richiesta entro e non oltre il 30/11/2024.</w:t>
      </w:r>
    </w:p>
    <w:p w14:paraId="5E0071E4" w14:textId="41FBE0E3" w:rsidR="002D0F98" w:rsidRPr="0069448D" w:rsidRDefault="003B655F" w:rsidP="003B655F">
      <w:pPr>
        <w:pStyle w:val="Paragrafoelenco"/>
        <w:ind w:left="1080" w:right="680"/>
        <w:jc w:val="both"/>
        <w:rPr>
          <w:rFonts w:ascii="Book Antiqua" w:hAnsi="Book Antiqua"/>
          <w:bCs/>
          <w:sz w:val="22"/>
          <w:szCs w:val="22"/>
        </w:rPr>
      </w:pPr>
      <w:r w:rsidRPr="003B655F">
        <w:rPr>
          <w:rFonts w:ascii="Book Antiqua" w:hAnsi="Book Antiqua"/>
          <w:bCs/>
          <w:sz w:val="22"/>
          <w:szCs w:val="22"/>
        </w:rPr>
        <w:t>In caso di mancata fruizione del welfare, le somme optate e parzialmente non fruite saranno devolute (di default) alla posizione del lavoratore presso il Fondo Pensione a cui risulta iscritto, con applicazione della relativa disciplina fiscale tempo per tempo vigente e senza ingenerare costi ulteriori a carico dell’azienda</w:t>
      </w:r>
      <w:r w:rsidR="007543A7" w:rsidRPr="0069448D">
        <w:rPr>
          <w:rFonts w:ascii="Book Antiqua" w:hAnsi="Book Antiqua"/>
          <w:bCs/>
          <w:sz w:val="22"/>
          <w:szCs w:val="22"/>
        </w:rPr>
        <w:t xml:space="preserve">. </w:t>
      </w:r>
    </w:p>
    <w:p w14:paraId="521E26B9" w14:textId="77777777" w:rsidR="00965F9D" w:rsidRPr="00965F9D" w:rsidRDefault="00CD06A7" w:rsidP="00161569">
      <w:pPr>
        <w:pStyle w:val="Paragrafoelenco"/>
        <w:ind w:left="1080" w:right="680"/>
        <w:jc w:val="both"/>
        <w:rPr>
          <w:rFonts w:ascii="Book Antiqua" w:hAnsi="Book Antiqua"/>
          <w:bCs/>
          <w:sz w:val="22"/>
          <w:szCs w:val="22"/>
        </w:rPr>
      </w:pPr>
      <w:r w:rsidRPr="00161569">
        <w:rPr>
          <w:rFonts w:ascii="Book Antiqua" w:hAnsi="Book Antiqua"/>
          <w:bCs/>
          <w:sz w:val="22"/>
          <w:szCs w:val="22"/>
        </w:rPr>
        <w:t xml:space="preserve"> </w:t>
      </w:r>
    </w:p>
    <w:p w14:paraId="69C05A73" w14:textId="6F381FB1" w:rsidR="00122D80" w:rsidRPr="005F30A6" w:rsidRDefault="00397CB9" w:rsidP="00122D80">
      <w:pPr>
        <w:pStyle w:val="Paragrafoelenco"/>
        <w:numPr>
          <w:ilvl w:val="0"/>
          <w:numId w:val="11"/>
        </w:numPr>
        <w:ind w:right="680"/>
        <w:jc w:val="both"/>
        <w:rPr>
          <w:rFonts w:ascii="Book Antiqua" w:hAnsi="Book Antiqua"/>
          <w:bCs/>
          <w:sz w:val="22"/>
          <w:szCs w:val="22"/>
        </w:rPr>
      </w:pPr>
      <w:r w:rsidRPr="005F30A6">
        <w:rPr>
          <w:rFonts w:ascii="Book Antiqua" w:hAnsi="Book Antiqua"/>
          <w:bCs/>
          <w:sz w:val="22"/>
          <w:szCs w:val="22"/>
        </w:rPr>
        <w:t xml:space="preserve">I Lavoratori che intendono avvalersi della facoltà prevista al punto </w:t>
      </w:r>
      <w:r w:rsidR="00905958" w:rsidRPr="005F30A6">
        <w:rPr>
          <w:rFonts w:ascii="Book Antiqua" w:hAnsi="Book Antiqua"/>
          <w:bCs/>
          <w:sz w:val="22"/>
          <w:szCs w:val="22"/>
        </w:rPr>
        <w:t>10</w:t>
      </w:r>
      <w:r w:rsidR="00E0607F" w:rsidRPr="005F30A6">
        <w:rPr>
          <w:rFonts w:ascii="Book Antiqua" w:hAnsi="Book Antiqua"/>
          <w:bCs/>
          <w:sz w:val="22"/>
          <w:szCs w:val="22"/>
        </w:rPr>
        <w:t xml:space="preserve"> </w:t>
      </w:r>
      <w:r w:rsidRPr="005F30A6">
        <w:rPr>
          <w:rFonts w:ascii="Book Antiqua" w:hAnsi="Book Antiqua"/>
          <w:bCs/>
          <w:sz w:val="22"/>
          <w:szCs w:val="22"/>
        </w:rPr>
        <w:t xml:space="preserve">che precede </w:t>
      </w:r>
      <w:r w:rsidR="00E3481C" w:rsidRPr="005F30A6">
        <w:rPr>
          <w:rFonts w:ascii="Book Antiqua" w:hAnsi="Book Antiqua"/>
          <w:bCs/>
          <w:sz w:val="22"/>
          <w:szCs w:val="22"/>
        </w:rPr>
        <w:t xml:space="preserve">dovranno esprimere la loro </w:t>
      </w:r>
      <w:r w:rsidR="00056D1F" w:rsidRPr="005F30A6">
        <w:rPr>
          <w:rFonts w:ascii="Book Antiqua" w:hAnsi="Book Antiqua"/>
          <w:bCs/>
          <w:sz w:val="22"/>
          <w:szCs w:val="22"/>
        </w:rPr>
        <w:t xml:space="preserve">volontà di avvalersi delle prestazioni di Welfare </w:t>
      </w:r>
      <w:r w:rsidR="00E3481C" w:rsidRPr="005F30A6">
        <w:rPr>
          <w:rFonts w:ascii="Book Antiqua" w:hAnsi="Book Antiqua"/>
          <w:bCs/>
          <w:sz w:val="22"/>
          <w:szCs w:val="22"/>
        </w:rPr>
        <w:t xml:space="preserve">entro e non oltre il </w:t>
      </w:r>
      <w:r w:rsidR="000051A2" w:rsidRPr="005F30A6">
        <w:rPr>
          <w:rFonts w:ascii="Book Antiqua" w:hAnsi="Book Antiqua"/>
          <w:bCs/>
          <w:sz w:val="22"/>
          <w:szCs w:val="22"/>
        </w:rPr>
        <w:t>1</w:t>
      </w:r>
      <w:r w:rsidR="00905958" w:rsidRPr="005F30A6">
        <w:rPr>
          <w:rFonts w:ascii="Book Antiqua" w:hAnsi="Book Antiqua"/>
          <w:bCs/>
          <w:sz w:val="22"/>
          <w:szCs w:val="22"/>
        </w:rPr>
        <w:t>8</w:t>
      </w:r>
      <w:r w:rsidR="000051A2" w:rsidRPr="005F30A6">
        <w:rPr>
          <w:rFonts w:ascii="Book Antiqua" w:hAnsi="Book Antiqua"/>
          <w:bCs/>
          <w:sz w:val="22"/>
          <w:szCs w:val="22"/>
        </w:rPr>
        <w:t xml:space="preserve"> </w:t>
      </w:r>
      <w:r w:rsidR="006D1F50" w:rsidRPr="005F30A6">
        <w:rPr>
          <w:rFonts w:ascii="Book Antiqua" w:hAnsi="Book Antiqua"/>
          <w:bCs/>
          <w:sz w:val="22"/>
          <w:szCs w:val="22"/>
        </w:rPr>
        <w:t xml:space="preserve">ottobre </w:t>
      </w:r>
      <w:r w:rsidR="000051A2" w:rsidRPr="005F30A6">
        <w:rPr>
          <w:rFonts w:ascii="Book Antiqua" w:hAnsi="Book Antiqua"/>
          <w:bCs/>
          <w:sz w:val="22"/>
          <w:szCs w:val="22"/>
        </w:rPr>
        <w:t>202</w:t>
      </w:r>
      <w:r w:rsidR="007E552C" w:rsidRPr="005F30A6">
        <w:rPr>
          <w:rFonts w:ascii="Book Antiqua" w:hAnsi="Book Antiqua"/>
          <w:bCs/>
          <w:sz w:val="22"/>
          <w:szCs w:val="22"/>
        </w:rPr>
        <w:t>3</w:t>
      </w:r>
      <w:r w:rsidR="000051A2" w:rsidRPr="005F30A6">
        <w:rPr>
          <w:rFonts w:ascii="Book Antiqua" w:hAnsi="Book Antiqua"/>
          <w:bCs/>
          <w:sz w:val="22"/>
          <w:szCs w:val="22"/>
        </w:rPr>
        <w:t xml:space="preserve"> </w:t>
      </w:r>
      <w:r w:rsidR="00056D1F" w:rsidRPr="005F30A6">
        <w:rPr>
          <w:rFonts w:ascii="Book Antiqua" w:hAnsi="Book Antiqua"/>
          <w:bCs/>
          <w:sz w:val="22"/>
          <w:szCs w:val="22"/>
        </w:rPr>
        <w:t>a</w:t>
      </w:r>
      <w:r w:rsidR="00E3481C" w:rsidRPr="005F30A6">
        <w:rPr>
          <w:rFonts w:ascii="Book Antiqua" w:hAnsi="Book Antiqua"/>
          <w:bCs/>
          <w:sz w:val="22"/>
          <w:szCs w:val="22"/>
        </w:rPr>
        <w:t>lla BCC di appartenenza, s</w:t>
      </w:r>
      <w:r w:rsidR="00A81A65" w:rsidRPr="005F30A6">
        <w:rPr>
          <w:rFonts w:ascii="Book Antiqua" w:hAnsi="Book Antiqua"/>
          <w:bCs/>
          <w:sz w:val="22"/>
          <w:szCs w:val="22"/>
        </w:rPr>
        <w:t xml:space="preserve">econdo le modalità stabilite da ciascuna Azienda Associata. In mancanza di scelta, o in caso di opzione parziale, il premio o la parte residua verrà corrisposto come previsto al punto </w:t>
      </w:r>
      <w:r w:rsidR="00905958" w:rsidRPr="005F30A6">
        <w:rPr>
          <w:rFonts w:ascii="Book Antiqua" w:hAnsi="Book Antiqua"/>
          <w:bCs/>
          <w:sz w:val="22"/>
          <w:szCs w:val="22"/>
        </w:rPr>
        <w:t>7</w:t>
      </w:r>
      <w:r w:rsidR="00A81A65" w:rsidRPr="005F30A6">
        <w:rPr>
          <w:rFonts w:ascii="Book Antiqua" w:hAnsi="Book Antiqua"/>
          <w:bCs/>
          <w:sz w:val="22"/>
          <w:szCs w:val="22"/>
        </w:rPr>
        <w:t xml:space="preserve"> che precede.</w:t>
      </w:r>
      <w:r w:rsidR="00905958" w:rsidRPr="005F30A6">
        <w:rPr>
          <w:rFonts w:ascii="Book Antiqua" w:hAnsi="Book Antiqua"/>
          <w:bCs/>
          <w:sz w:val="22"/>
          <w:szCs w:val="22"/>
        </w:rPr>
        <w:t xml:space="preserve"> Le Parti convengono che il suddetto termine ed il termine di cui al punto 7 possono essere derogati con Accordo tra l’Azienda e le Organizzazioni Sindacali</w:t>
      </w:r>
      <w:r w:rsidR="00863848" w:rsidRPr="005F30A6">
        <w:rPr>
          <w:rFonts w:ascii="Book Antiqua" w:hAnsi="Book Antiqua"/>
          <w:bCs/>
          <w:sz w:val="22"/>
          <w:szCs w:val="22"/>
        </w:rPr>
        <w:t>;</w:t>
      </w:r>
      <w:r w:rsidR="00905958" w:rsidRPr="005F30A6">
        <w:rPr>
          <w:rFonts w:ascii="Book Antiqua" w:hAnsi="Book Antiqua"/>
          <w:bCs/>
          <w:sz w:val="22"/>
          <w:szCs w:val="22"/>
        </w:rPr>
        <w:t xml:space="preserve"> </w:t>
      </w:r>
      <w:r w:rsidR="00A81A65" w:rsidRPr="005F30A6">
        <w:rPr>
          <w:rFonts w:ascii="Book Antiqua" w:hAnsi="Book Antiqua"/>
          <w:bCs/>
          <w:sz w:val="22"/>
          <w:szCs w:val="22"/>
        </w:rPr>
        <w:t xml:space="preserve"> </w:t>
      </w:r>
    </w:p>
    <w:p w14:paraId="135AE66A" w14:textId="77777777" w:rsidR="00A81A65" w:rsidRPr="00A81A65" w:rsidRDefault="00A81A65" w:rsidP="00A81A65">
      <w:pPr>
        <w:pStyle w:val="Paragrafoelenco"/>
        <w:ind w:right="680"/>
        <w:jc w:val="both"/>
        <w:rPr>
          <w:rFonts w:ascii="Book Antiqua" w:hAnsi="Book Antiqua"/>
          <w:bCs/>
          <w:sz w:val="22"/>
          <w:szCs w:val="22"/>
        </w:rPr>
      </w:pPr>
    </w:p>
    <w:p w14:paraId="214634EB" w14:textId="33B79EB8" w:rsidR="007F3006" w:rsidRDefault="007F3006" w:rsidP="002B34BD">
      <w:pPr>
        <w:pStyle w:val="Paragrafoelenco"/>
        <w:numPr>
          <w:ilvl w:val="0"/>
          <w:numId w:val="11"/>
        </w:numPr>
        <w:ind w:right="680"/>
        <w:jc w:val="both"/>
        <w:rPr>
          <w:rFonts w:ascii="Book Antiqua" w:hAnsi="Book Antiqua"/>
          <w:bCs/>
          <w:sz w:val="22"/>
          <w:szCs w:val="22"/>
        </w:rPr>
      </w:pPr>
      <w:r w:rsidRPr="002B34BD">
        <w:rPr>
          <w:rFonts w:ascii="Book Antiqua" w:hAnsi="Book Antiqua"/>
          <w:bCs/>
          <w:sz w:val="22"/>
          <w:szCs w:val="22"/>
        </w:rPr>
        <w:t xml:space="preserve">Le parti si danno atto che </w:t>
      </w:r>
      <w:r w:rsidR="00B24E28" w:rsidRPr="002B34BD">
        <w:rPr>
          <w:rFonts w:ascii="Book Antiqua" w:hAnsi="Book Antiqua"/>
          <w:bCs/>
          <w:sz w:val="22"/>
          <w:szCs w:val="22"/>
        </w:rPr>
        <w:t xml:space="preserve">il premio di risultato erogato </w:t>
      </w:r>
      <w:r w:rsidR="002F608C" w:rsidRPr="002B34BD">
        <w:rPr>
          <w:rFonts w:ascii="Book Antiqua" w:hAnsi="Book Antiqua"/>
          <w:bCs/>
          <w:sz w:val="22"/>
          <w:szCs w:val="22"/>
        </w:rPr>
        <w:t xml:space="preserve">in forza del presente accordo </w:t>
      </w:r>
      <w:r w:rsidR="009B160A" w:rsidRPr="002B34BD">
        <w:rPr>
          <w:rFonts w:ascii="Book Antiqua" w:hAnsi="Book Antiqua"/>
          <w:bCs/>
          <w:sz w:val="22"/>
          <w:szCs w:val="22"/>
        </w:rPr>
        <w:t xml:space="preserve">risponde </w:t>
      </w:r>
      <w:r w:rsidR="002F608C" w:rsidRPr="002B34BD">
        <w:rPr>
          <w:rFonts w:ascii="Book Antiqua" w:hAnsi="Book Antiqua"/>
          <w:bCs/>
          <w:sz w:val="22"/>
          <w:szCs w:val="22"/>
        </w:rPr>
        <w:t>ad incrementi di produttività, redditività, qualità, efficienza ed innovazione, misurabili e verificabili</w:t>
      </w:r>
      <w:r w:rsidR="009B160A" w:rsidRPr="002B34BD">
        <w:rPr>
          <w:rFonts w:ascii="Book Antiqua" w:hAnsi="Book Antiqua"/>
          <w:bCs/>
          <w:sz w:val="22"/>
          <w:szCs w:val="22"/>
        </w:rPr>
        <w:t xml:space="preserve"> e si danno atto a</w:t>
      </w:r>
      <w:r w:rsidRPr="002B34BD">
        <w:rPr>
          <w:rFonts w:ascii="Book Antiqua" w:hAnsi="Book Antiqua"/>
          <w:bCs/>
          <w:sz w:val="22"/>
          <w:szCs w:val="22"/>
        </w:rPr>
        <w:t xml:space="preserve">i sensi dell'articolo 5 del D.M. 25 marzo 2016, </w:t>
      </w:r>
      <w:r w:rsidR="009B160A" w:rsidRPr="002B34BD">
        <w:rPr>
          <w:rFonts w:ascii="Book Antiqua" w:hAnsi="Book Antiqua"/>
          <w:bCs/>
          <w:sz w:val="22"/>
          <w:szCs w:val="22"/>
        </w:rPr>
        <w:t xml:space="preserve">che </w:t>
      </w:r>
      <w:r w:rsidRPr="002B34BD">
        <w:rPr>
          <w:rFonts w:ascii="Book Antiqua" w:hAnsi="Book Antiqua"/>
          <w:bCs/>
          <w:sz w:val="22"/>
          <w:szCs w:val="22"/>
        </w:rPr>
        <w:t xml:space="preserve">il presente accordo collettivo è conforme ai criteri di misurazione e verifica degli incrementi di produttività e redditività, di cui all'articolo 1, commi 182-189, della legge 28 dicembre 2015, n. 208, </w:t>
      </w:r>
      <w:r w:rsidR="00691885">
        <w:rPr>
          <w:rFonts w:ascii="Book Antiqua" w:hAnsi="Book Antiqua"/>
          <w:bCs/>
          <w:sz w:val="22"/>
          <w:szCs w:val="22"/>
        </w:rPr>
        <w:t xml:space="preserve">come modificati dall’art. 1, comma 160, L. </w:t>
      </w:r>
      <w:r w:rsidR="00E3481C">
        <w:rPr>
          <w:rFonts w:ascii="Book Antiqua" w:hAnsi="Book Antiqua"/>
          <w:bCs/>
          <w:sz w:val="22"/>
          <w:szCs w:val="22"/>
        </w:rPr>
        <w:t xml:space="preserve">11.12.2016, n. 232, </w:t>
      </w:r>
      <w:r w:rsidRPr="002B34BD">
        <w:rPr>
          <w:rFonts w:ascii="Book Antiqua" w:hAnsi="Book Antiqua"/>
          <w:bCs/>
          <w:sz w:val="22"/>
          <w:szCs w:val="22"/>
        </w:rPr>
        <w:t>e del D.M. 25 marzo 2016, nonché dall</w:t>
      </w:r>
      <w:r w:rsidR="005C5D23">
        <w:rPr>
          <w:rFonts w:ascii="Book Antiqua" w:hAnsi="Book Antiqua"/>
          <w:bCs/>
          <w:sz w:val="22"/>
          <w:szCs w:val="22"/>
        </w:rPr>
        <w:t>e</w:t>
      </w:r>
      <w:r w:rsidRPr="002B34BD">
        <w:rPr>
          <w:rFonts w:ascii="Book Antiqua" w:hAnsi="Book Antiqua"/>
          <w:bCs/>
          <w:sz w:val="22"/>
          <w:szCs w:val="22"/>
        </w:rPr>
        <w:t xml:space="preserve"> Circolar</w:t>
      </w:r>
      <w:r w:rsidR="005C5D23">
        <w:rPr>
          <w:rFonts w:ascii="Book Antiqua" w:hAnsi="Book Antiqua"/>
          <w:bCs/>
          <w:sz w:val="22"/>
          <w:szCs w:val="22"/>
        </w:rPr>
        <w:t>i</w:t>
      </w:r>
      <w:r w:rsidRPr="002B34BD">
        <w:rPr>
          <w:rFonts w:ascii="Book Antiqua" w:hAnsi="Book Antiqua"/>
          <w:bCs/>
          <w:sz w:val="22"/>
          <w:szCs w:val="22"/>
        </w:rPr>
        <w:t xml:space="preserve"> dell'Agenzia delle Entrate</w:t>
      </w:r>
      <w:r w:rsidR="005C5D23">
        <w:rPr>
          <w:rFonts w:ascii="Book Antiqua" w:hAnsi="Book Antiqua"/>
          <w:bCs/>
          <w:sz w:val="22"/>
          <w:szCs w:val="22"/>
        </w:rPr>
        <w:t>.</w:t>
      </w:r>
    </w:p>
    <w:p w14:paraId="1D68EEFE" w14:textId="77777777" w:rsidR="00EF2FBD" w:rsidRPr="00EF2FBD" w:rsidRDefault="00EF2FBD" w:rsidP="00EF2FBD">
      <w:pPr>
        <w:pStyle w:val="Paragrafoelenco"/>
        <w:rPr>
          <w:rFonts w:ascii="Book Antiqua" w:hAnsi="Book Antiqua"/>
          <w:bCs/>
          <w:sz w:val="22"/>
          <w:szCs w:val="22"/>
        </w:rPr>
      </w:pPr>
    </w:p>
    <w:p w14:paraId="5DA55506" w14:textId="4467461C" w:rsidR="00EF2FBD" w:rsidRPr="002B34BD" w:rsidRDefault="00EF2FBD" w:rsidP="002B34BD">
      <w:pPr>
        <w:pStyle w:val="Paragrafoelenco"/>
        <w:numPr>
          <w:ilvl w:val="0"/>
          <w:numId w:val="11"/>
        </w:numPr>
        <w:ind w:right="680"/>
        <w:jc w:val="both"/>
        <w:rPr>
          <w:rFonts w:ascii="Book Antiqua" w:hAnsi="Book Antiqua"/>
          <w:bCs/>
          <w:sz w:val="22"/>
          <w:szCs w:val="22"/>
        </w:rPr>
      </w:pPr>
      <w:r>
        <w:rPr>
          <w:rFonts w:ascii="Book Antiqua" w:hAnsi="Book Antiqua"/>
          <w:bCs/>
          <w:sz w:val="22"/>
          <w:szCs w:val="22"/>
        </w:rPr>
        <w:t xml:space="preserve">Le Parti convengono di svolgere entro il 30 novembre </w:t>
      </w:r>
      <w:r w:rsidR="001E22E5">
        <w:rPr>
          <w:rFonts w:ascii="Book Antiqua" w:hAnsi="Book Antiqua"/>
          <w:bCs/>
          <w:sz w:val="22"/>
          <w:szCs w:val="22"/>
        </w:rPr>
        <w:t>202</w:t>
      </w:r>
      <w:r w:rsidR="007E552C">
        <w:rPr>
          <w:rFonts w:ascii="Book Antiqua" w:hAnsi="Book Antiqua"/>
          <w:bCs/>
          <w:sz w:val="22"/>
          <w:szCs w:val="22"/>
        </w:rPr>
        <w:t>3</w:t>
      </w:r>
      <w:r w:rsidR="001E22E5">
        <w:rPr>
          <w:rFonts w:ascii="Book Antiqua" w:hAnsi="Book Antiqua"/>
          <w:bCs/>
          <w:sz w:val="22"/>
          <w:szCs w:val="22"/>
        </w:rPr>
        <w:t xml:space="preserve"> </w:t>
      </w:r>
      <w:r>
        <w:rPr>
          <w:rFonts w:ascii="Book Antiqua" w:hAnsi="Book Antiqua"/>
          <w:bCs/>
          <w:sz w:val="22"/>
          <w:szCs w:val="22"/>
        </w:rPr>
        <w:t xml:space="preserve">un incontro avente ad oggetto le </w:t>
      </w:r>
      <w:r w:rsidR="005915B0">
        <w:rPr>
          <w:rFonts w:ascii="Book Antiqua" w:hAnsi="Book Antiqua"/>
          <w:bCs/>
          <w:sz w:val="22"/>
          <w:szCs w:val="22"/>
        </w:rPr>
        <w:t xml:space="preserve">eventuali </w:t>
      </w:r>
      <w:r>
        <w:rPr>
          <w:rFonts w:ascii="Book Antiqua" w:hAnsi="Book Antiqua"/>
          <w:bCs/>
          <w:sz w:val="22"/>
          <w:szCs w:val="22"/>
        </w:rPr>
        <w:t xml:space="preserve">problematiche connesse alla </w:t>
      </w:r>
      <w:r w:rsidR="005915B0">
        <w:rPr>
          <w:rFonts w:ascii="Book Antiqua" w:hAnsi="Book Antiqua"/>
          <w:bCs/>
          <w:sz w:val="22"/>
          <w:szCs w:val="22"/>
        </w:rPr>
        <w:t>erogazione del premio</w:t>
      </w:r>
      <w:r w:rsidR="00DE761B">
        <w:rPr>
          <w:rFonts w:ascii="Book Antiqua" w:hAnsi="Book Antiqua"/>
          <w:bCs/>
          <w:sz w:val="22"/>
          <w:szCs w:val="22"/>
        </w:rPr>
        <w:t>, anche con riferimento a quanto previsto ai punti 4 e 5 che precedono,</w:t>
      </w:r>
      <w:r w:rsidR="005915B0">
        <w:rPr>
          <w:rFonts w:ascii="Book Antiqua" w:hAnsi="Book Antiqua"/>
          <w:bCs/>
          <w:sz w:val="22"/>
          <w:szCs w:val="22"/>
        </w:rPr>
        <w:t xml:space="preserve"> e/o </w:t>
      </w:r>
      <w:r w:rsidR="009C0683">
        <w:rPr>
          <w:rFonts w:ascii="Book Antiqua" w:hAnsi="Book Antiqua"/>
          <w:bCs/>
          <w:sz w:val="22"/>
          <w:szCs w:val="22"/>
        </w:rPr>
        <w:t>al</w:t>
      </w:r>
      <w:r w:rsidR="005915B0">
        <w:rPr>
          <w:rFonts w:ascii="Book Antiqua" w:hAnsi="Book Antiqua"/>
          <w:bCs/>
          <w:sz w:val="22"/>
          <w:szCs w:val="22"/>
        </w:rPr>
        <w:t xml:space="preserve">la trasformazione </w:t>
      </w:r>
      <w:r w:rsidR="001340CC">
        <w:rPr>
          <w:rFonts w:ascii="Book Antiqua" w:hAnsi="Book Antiqua"/>
          <w:bCs/>
          <w:sz w:val="22"/>
          <w:szCs w:val="22"/>
        </w:rPr>
        <w:t xml:space="preserve">dello stesso premio </w:t>
      </w:r>
      <w:r w:rsidR="005915B0">
        <w:rPr>
          <w:rFonts w:ascii="Book Antiqua" w:hAnsi="Book Antiqua"/>
          <w:bCs/>
          <w:sz w:val="22"/>
          <w:szCs w:val="22"/>
        </w:rPr>
        <w:t>in servizi di Welfare</w:t>
      </w:r>
      <w:r>
        <w:rPr>
          <w:rFonts w:ascii="Book Antiqua" w:hAnsi="Book Antiqua"/>
          <w:bCs/>
          <w:sz w:val="22"/>
          <w:szCs w:val="22"/>
        </w:rPr>
        <w:t>.</w:t>
      </w:r>
    </w:p>
    <w:p w14:paraId="2ABB9D59" w14:textId="77777777" w:rsidR="00270EDA" w:rsidRDefault="00270EDA" w:rsidP="00656172">
      <w:pPr>
        <w:ind w:left="454" w:right="680"/>
        <w:jc w:val="both"/>
        <w:rPr>
          <w:rFonts w:ascii="Book Antiqua" w:hAnsi="Book Antiqua"/>
          <w:spacing w:val="2"/>
          <w:sz w:val="22"/>
          <w:szCs w:val="22"/>
        </w:rPr>
      </w:pPr>
    </w:p>
    <w:p w14:paraId="7A9034D2" w14:textId="6DEFA650" w:rsidR="0028065F" w:rsidRPr="00E13B9A" w:rsidRDefault="0028065F" w:rsidP="00656172">
      <w:pPr>
        <w:pStyle w:val="Titolo"/>
        <w:ind w:left="454" w:right="680"/>
        <w:jc w:val="left"/>
        <w:rPr>
          <w:rFonts w:ascii="Book Antiqua" w:hAnsi="Book Antiqua"/>
          <w:b w:val="0"/>
          <w:bCs/>
          <w:i/>
          <w:smallCaps w:val="0"/>
          <w:sz w:val="22"/>
          <w:szCs w:val="22"/>
        </w:rPr>
      </w:pPr>
      <w:r w:rsidRPr="00E13B9A">
        <w:rPr>
          <w:rFonts w:ascii="Book Antiqua" w:hAnsi="Book Antiqua"/>
          <w:b w:val="0"/>
          <w:bCs/>
          <w:i/>
          <w:smallCaps w:val="0"/>
          <w:sz w:val="22"/>
          <w:szCs w:val="22"/>
        </w:rPr>
        <w:t>All</w:t>
      </w:r>
      <w:r w:rsidR="00AF1248">
        <w:rPr>
          <w:rFonts w:ascii="Book Antiqua" w:hAnsi="Book Antiqua"/>
          <w:b w:val="0"/>
          <w:bCs/>
          <w:i/>
          <w:smallCaps w:val="0"/>
          <w:sz w:val="22"/>
          <w:szCs w:val="22"/>
        </w:rPr>
        <w:t xml:space="preserve"> 1: Tabella Premio</w:t>
      </w:r>
    </w:p>
    <w:p w14:paraId="09476629" w14:textId="28121C83" w:rsidR="0028065F" w:rsidRPr="006262A2" w:rsidRDefault="0028065F" w:rsidP="00656172">
      <w:pPr>
        <w:pStyle w:val="Titolo"/>
        <w:ind w:left="454" w:right="680"/>
        <w:jc w:val="left"/>
        <w:rPr>
          <w:rFonts w:ascii="Book Antiqua" w:hAnsi="Book Antiqua"/>
          <w:b w:val="0"/>
          <w:bCs/>
          <w:smallCaps w:val="0"/>
          <w:sz w:val="22"/>
          <w:szCs w:val="22"/>
        </w:rPr>
      </w:pPr>
      <w:r w:rsidRPr="006262A2">
        <w:rPr>
          <w:rFonts w:ascii="Book Antiqua" w:hAnsi="Book Antiqua"/>
          <w:b w:val="0"/>
          <w:bCs/>
          <w:smallCaps w:val="0"/>
          <w:sz w:val="22"/>
          <w:szCs w:val="22"/>
        </w:rPr>
        <w:t xml:space="preserve">Roma, lì </w:t>
      </w:r>
      <w:r w:rsidR="00DE761B">
        <w:rPr>
          <w:rFonts w:ascii="Book Antiqua" w:hAnsi="Book Antiqua"/>
          <w:b w:val="0"/>
          <w:bCs/>
          <w:smallCaps w:val="0"/>
          <w:sz w:val="22"/>
          <w:szCs w:val="22"/>
        </w:rPr>
        <w:t>9</w:t>
      </w:r>
      <w:r w:rsidR="00FD78B6" w:rsidRPr="006262A2">
        <w:rPr>
          <w:rFonts w:ascii="Book Antiqua" w:hAnsi="Book Antiqua"/>
          <w:b w:val="0"/>
          <w:bCs/>
          <w:smallCaps w:val="0"/>
          <w:sz w:val="22"/>
          <w:szCs w:val="22"/>
        </w:rPr>
        <w:t xml:space="preserve"> </w:t>
      </w:r>
      <w:r w:rsidR="006A1EA7">
        <w:rPr>
          <w:rFonts w:ascii="Book Antiqua" w:hAnsi="Book Antiqua"/>
          <w:b w:val="0"/>
          <w:bCs/>
          <w:smallCaps w:val="0"/>
          <w:sz w:val="22"/>
          <w:szCs w:val="22"/>
        </w:rPr>
        <w:t>ottobre</w:t>
      </w:r>
      <w:r w:rsidR="00FD78B6">
        <w:rPr>
          <w:rFonts w:ascii="Book Antiqua" w:hAnsi="Book Antiqua"/>
          <w:b w:val="0"/>
          <w:bCs/>
          <w:smallCaps w:val="0"/>
          <w:sz w:val="22"/>
          <w:szCs w:val="22"/>
        </w:rPr>
        <w:t xml:space="preserve"> </w:t>
      </w:r>
      <w:r w:rsidR="001E22E5">
        <w:rPr>
          <w:rFonts w:ascii="Book Antiqua" w:hAnsi="Book Antiqua"/>
          <w:b w:val="0"/>
          <w:bCs/>
          <w:smallCaps w:val="0"/>
          <w:sz w:val="22"/>
          <w:szCs w:val="22"/>
        </w:rPr>
        <w:t>202</w:t>
      </w:r>
      <w:r w:rsidR="006A1EA7">
        <w:rPr>
          <w:rFonts w:ascii="Book Antiqua" w:hAnsi="Book Antiqua"/>
          <w:b w:val="0"/>
          <w:bCs/>
          <w:smallCaps w:val="0"/>
          <w:sz w:val="22"/>
          <w:szCs w:val="22"/>
        </w:rPr>
        <w:t>3</w:t>
      </w:r>
      <w:r w:rsidRPr="006262A2">
        <w:rPr>
          <w:rFonts w:ascii="Book Antiqua" w:hAnsi="Book Antiqua"/>
          <w:b w:val="0"/>
          <w:bCs/>
          <w:smallCaps w:val="0"/>
          <w:sz w:val="22"/>
          <w:szCs w:val="22"/>
        </w:rPr>
        <w:t>.</w:t>
      </w:r>
    </w:p>
    <w:p w14:paraId="1326EEC4" w14:textId="77777777" w:rsidR="005D2F6B" w:rsidRPr="006262A2" w:rsidRDefault="005D2F6B" w:rsidP="00656172">
      <w:pPr>
        <w:pStyle w:val="Titolo"/>
        <w:ind w:left="454" w:right="680"/>
        <w:jc w:val="left"/>
        <w:rPr>
          <w:rFonts w:ascii="Book Antiqua" w:hAnsi="Book Antiqua"/>
          <w:b w:val="0"/>
          <w:bCs/>
          <w:smallCaps w:val="0"/>
          <w:sz w:val="22"/>
          <w:szCs w:val="22"/>
        </w:rPr>
      </w:pPr>
    </w:p>
    <w:p w14:paraId="57A28DB3" w14:textId="77777777" w:rsidR="005D2F6B" w:rsidRPr="006262A2" w:rsidRDefault="005D2F6B" w:rsidP="00656172">
      <w:pPr>
        <w:pStyle w:val="Titolo"/>
        <w:ind w:left="454" w:right="680"/>
        <w:jc w:val="left"/>
        <w:rPr>
          <w:rFonts w:ascii="Book Antiqua" w:hAnsi="Book Antiqua"/>
          <w:b w:val="0"/>
          <w:bCs/>
          <w:smallCaps w:val="0"/>
          <w:sz w:val="22"/>
          <w:szCs w:val="22"/>
        </w:rPr>
      </w:pPr>
    </w:p>
    <w:p w14:paraId="1222E439" w14:textId="77777777" w:rsidR="0028065F" w:rsidRPr="0028065F" w:rsidRDefault="0028065F" w:rsidP="00656172">
      <w:pPr>
        <w:pStyle w:val="Titolo"/>
        <w:ind w:left="454" w:right="680"/>
        <w:rPr>
          <w:rFonts w:ascii="Book Antiqua" w:hAnsi="Book Antiqua"/>
          <w:b w:val="0"/>
          <w:bCs/>
          <w:sz w:val="22"/>
          <w:szCs w:val="22"/>
        </w:rPr>
      </w:pPr>
      <w:r w:rsidRPr="0028065F">
        <w:rPr>
          <w:rFonts w:ascii="Book Antiqua" w:hAnsi="Book Antiqua"/>
          <w:b w:val="0"/>
          <w:bCs/>
          <w:sz w:val="22"/>
          <w:szCs w:val="22"/>
        </w:rPr>
        <w:t xml:space="preserve">FEDERAZIONE DELLE BANCHE DI CREDITO COOPERATIVO </w:t>
      </w:r>
    </w:p>
    <w:p w14:paraId="5F9A0A2A" w14:textId="77777777" w:rsidR="0028065F" w:rsidRPr="0028065F" w:rsidRDefault="0028065F" w:rsidP="00656172">
      <w:pPr>
        <w:pStyle w:val="Titolo"/>
        <w:ind w:left="454" w:right="680"/>
        <w:rPr>
          <w:rFonts w:ascii="Book Antiqua" w:hAnsi="Book Antiqua"/>
          <w:b w:val="0"/>
          <w:bCs/>
          <w:sz w:val="22"/>
          <w:szCs w:val="22"/>
        </w:rPr>
      </w:pPr>
      <w:r w:rsidRPr="0028065F">
        <w:rPr>
          <w:rFonts w:ascii="Book Antiqua" w:hAnsi="Book Antiqua"/>
          <w:b w:val="0"/>
          <w:bCs/>
          <w:sz w:val="22"/>
          <w:szCs w:val="22"/>
        </w:rPr>
        <w:t>DEL LAZIO, UMBRIA, SARDEGNA</w:t>
      </w:r>
    </w:p>
    <w:p w14:paraId="3384D496" w14:textId="77777777" w:rsidR="0028065F" w:rsidRPr="0028065F" w:rsidRDefault="0028065F" w:rsidP="00656172">
      <w:pPr>
        <w:pStyle w:val="Titolo"/>
        <w:ind w:left="454" w:right="680"/>
        <w:jc w:val="left"/>
        <w:rPr>
          <w:rFonts w:ascii="Book Antiqua" w:hAnsi="Book Antiqua"/>
          <w:b w:val="0"/>
          <w:bCs/>
          <w:sz w:val="22"/>
          <w:szCs w:val="22"/>
        </w:rPr>
      </w:pPr>
    </w:p>
    <w:p w14:paraId="09DC447B" w14:textId="77777777" w:rsidR="0028065F" w:rsidRPr="0028065F" w:rsidRDefault="0028065F" w:rsidP="00656172">
      <w:pPr>
        <w:pStyle w:val="Titolo"/>
        <w:ind w:left="454" w:right="680"/>
        <w:jc w:val="both"/>
        <w:rPr>
          <w:rFonts w:ascii="Book Antiqua" w:hAnsi="Book Antiqua"/>
          <w:b w:val="0"/>
          <w:bCs/>
          <w:sz w:val="22"/>
          <w:szCs w:val="22"/>
        </w:rPr>
      </w:pPr>
    </w:p>
    <w:p w14:paraId="623BC8D2" w14:textId="77777777" w:rsidR="0028065F" w:rsidRPr="0028065F" w:rsidRDefault="0028065F" w:rsidP="00656172">
      <w:pPr>
        <w:pStyle w:val="Titolo"/>
        <w:ind w:left="454" w:right="680"/>
        <w:jc w:val="both"/>
        <w:rPr>
          <w:rFonts w:ascii="Book Antiqua" w:hAnsi="Book Antiqua"/>
          <w:b w:val="0"/>
          <w:bCs/>
          <w:sz w:val="22"/>
          <w:szCs w:val="22"/>
        </w:rPr>
      </w:pPr>
    </w:p>
    <w:p w14:paraId="2A940B97" w14:textId="7682B509" w:rsidR="0028065F" w:rsidRPr="0028065F" w:rsidRDefault="002B34BD" w:rsidP="00656172">
      <w:pPr>
        <w:pStyle w:val="Titolo"/>
        <w:ind w:left="454" w:right="680"/>
        <w:jc w:val="both"/>
        <w:rPr>
          <w:rFonts w:ascii="Book Antiqua" w:hAnsi="Book Antiqua"/>
          <w:b w:val="0"/>
          <w:bCs/>
          <w:sz w:val="22"/>
          <w:szCs w:val="22"/>
        </w:rPr>
      </w:pPr>
      <w:r>
        <w:rPr>
          <w:rFonts w:ascii="Book Antiqua" w:hAnsi="Book Antiqua"/>
          <w:b w:val="0"/>
          <w:bCs/>
          <w:sz w:val="22"/>
          <w:szCs w:val="22"/>
        </w:rPr>
        <w:t>FABI</w:t>
      </w:r>
      <w:r>
        <w:rPr>
          <w:rFonts w:ascii="Book Antiqua" w:hAnsi="Book Antiqua"/>
          <w:b w:val="0"/>
          <w:bCs/>
          <w:sz w:val="22"/>
          <w:szCs w:val="22"/>
        </w:rPr>
        <w:tab/>
      </w:r>
      <w:r w:rsidR="006262A2">
        <w:rPr>
          <w:rFonts w:ascii="Book Antiqua" w:hAnsi="Book Antiqua"/>
          <w:b w:val="0"/>
          <w:bCs/>
          <w:sz w:val="22"/>
          <w:szCs w:val="22"/>
        </w:rPr>
        <w:t xml:space="preserve">FIRST CISL </w:t>
      </w:r>
      <w:r w:rsidR="006262A2">
        <w:rPr>
          <w:rFonts w:ascii="Book Antiqua" w:hAnsi="Book Antiqua"/>
          <w:b w:val="0"/>
          <w:bCs/>
          <w:sz w:val="22"/>
          <w:szCs w:val="22"/>
        </w:rPr>
        <w:tab/>
      </w:r>
      <w:r>
        <w:rPr>
          <w:rFonts w:ascii="Book Antiqua" w:hAnsi="Book Antiqua"/>
          <w:b w:val="0"/>
          <w:bCs/>
          <w:sz w:val="22"/>
          <w:szCs w:val="22"/>
        </w:rPr>
        <w:t>FISAC CGIL</w:t>
      </w:r>
      <w:r>
        <w:rPr>
          <w:rFonts w:ascii="Book Antiqua" w:hAnsi="Book Antiqua"/>
          <w:b w:val="0"/>
          <w:bCs/>
          <w:sz w:val="22"/>
          <w:szCs w:val="22"/>
        </w:rPr>
        <w:tab/>
      </w:r>
      <w:r w:rsidR="00450713">
        <w:rPr>
          <w:rFonts w:ascii="Book Antiqua" w:hAnsi="Book Antiqua"/>
          <w:b w:val="0"/>
          <w:bCs/>
          <w:sz w:val="22"/>
          <w:szCs w:val="22"/>
        </w:rPr>
        <w:tab/>
      </w:r>
      <w:r w:rsidR="006262A2" w:rsidRPr="0028065F">
        <w:rPr>
          <w:rFonts w:ascii="Book Antiqua" w:hAnsi="Book Antiqua"/>
          <w:b w:val="0"/>
          <w:bCs/>
          <w:sz w:val="22"/>
          <w:szCs w:val="22"/>
        </w:rPr>
        <w:t>UGL CREDITO</w:t>
      </w:r>
      <w:r w:rsidR="006262A2" w:rsidDel="006262A2">
        <w:rPr>
          <w:rFonts w:ascii="Book Antiqua" w:hAnsi="Book Antiqua"/>
          <w:b w:val="0"/>
          <w:bCs/>
          <w:sz w:val="22"/>
          <w:szCs w:val="22"/>
        </w:rPr>
        <w:t xml:space="preserve"> </w:t>
      </w:r>
      <w:r>
        <w:rPr>
          <w:rFonts w:ascii="Book Antiqua" w:hAnsi="Book Antiqua"/>
          <w:b w:val="0"/>
          <w:bCs/>
          <w:sz w:val="22"/>
          <w:szCs w:val="22"/>
        </w:rPr>
        <w:tab/>
        <w:t>U</w:t>
      </w:r>
      <w:r w:rsidR="0028065F" w:rsidRPr="0028065F">
        <w:rPr>
          <w:rFonts w:ascii="Book Antiqua" w:hAnsi="Book Antiqua"/>
          <w:b w:val="0"/>
          <w:bCs/>
          <w:sz w:val="22"/>
          <w:szCs w:val="22"/>
        </w:rPr>
        <w:t>ILCA</w:t>
      </w:r>
      <w:r w:rsidR="00450713">
        <w:rPr>
          <w:rFonts w:ascii="Book Antiqua" w:hAnsi="Book Antiqua"/>
          <w:b w:val="0"/>
          <w:bCs/>
          <w:sz w:val="22"/>
          <w:szCs w:val="22"/>
        </w:rPr>
        <w:tab/>
      </w:r>
      <w:r w:rsidR="00450713">
        <w:rPr>
          <w:rFonts w:ascii="Book Antiqua" w:hAnsi="Book Antiqua"/>
          <w:b w:val="0"/>
          <w:bCs/>
          <w:sz w:val="22"/>
          <w:szCs w:val="22"/>
        </w:rPr>
        <w:tab/>
      </w:r>
    </w:p>
    <w:p w14:paraId="0C8D5788" w14:textId="77777777" w:rsidR="00EC5622" w:rsidRPr="0028065F" w:rsidRDefault="00EC5622" w:rsidP="00656172">
      <w:pPr>
        <w:ind w:left="454" w:right="680"/>
        <w:jc w:val="both"/>
        <w:rPr>
          <w:rFonts w:ascii="Book Antiqua" w:hAnsi="Book Antiqua"/>
          <w:sz w:val="22"/>
          <w:szCs w:val="22"/>
        </w:rPr>
      </w:pPr>
    </w:p>
    <w:sectPr w:rsidR="00EC5622" w:rsidRPr="0028065F" w:rsidSect="00F03E4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9A07" w14:textId="77777777" w:rsidR="00316B9B" w:rsidRDefault="00316B9B" w:rsidP="005D2F6B">
      <w:r>
        <w:separator/>
      </w:r>
    </w:p>
  </w:endnote>
  <w:endnote w:type="continuationSeparator" w:id="0">
    <w:p w14:paraId="7FB040C5" w14:textId="77777777" w:rsidR="00316B9B" w:rsidRDefault="00316B9B" w:rsidP="005D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F95A" w14:textId="77777777" w:rsidR="00B33755" w:rsidRPr="005D2F6B" w:rsidRDefault="00B33755">
    <w:pPr>
      <w:pStyle w:val="Pidipagina"/>
      <w:rPr>
        <w:i/>
        <w:sz w:val="20"/>
        <w:szCs w:val="20"/>
      </w:rPr>
    </w:pPr>
    <w:r w:rsidRPr="005D2F6B">
      <w:rPr>
        <w:i/>
        <w:sz w:val="20"/>
        <w:szCs w:val="20"/>
      </w:rPr>
      <w:t>Il sopraesteso accordo è redatto su</w:t>
    </w:r>
    <w:r>
      <w:rPr>
        <w:i/>
        <w:sz w:val="20"/>
        <w:szCs w:val="20"/>
      </w:rPr>
      <w:t xml:space="preserve"> </w:t>
    </w:r>
    <w:r w:rsidRPr="005D2F6B">
      <w:rPr>
        <w:i/>
        <w:sz w:val="20"/>
        <w:szCs w:val="20"/>
      </w:rPr>
      <w:t xml:space="preserve">n. </w:t>
    </w:r>
    <w:r>
      <w:rPr>
        <w:i/>
        <w:sz w:val="20"/>
        <w:szCs w:val="20"/>
      </w:rPr>
      <w:t>4</w:t>
    </w:r>
    <w:r w:rsidRPr="005D2F6B">
      <w:rPr>
        <w:i/>
        <w:sz w:val="20"/>
        <w:szCs w:val="20"/>
      </w:rPr>
      <w:t xml:space="preserve"> fogli incluso il presente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51B7" w14:textId="77777777" w:rsidR="00316B9B" w:rsidRDefault="00316B9B" w:rsidP="005D2F6B">
      <w:r>
        <w:separator/>
      </w:r>
    </w:p>
  </w:footnote>
  <w:footnote w:type="continuationSeparator" w:id="0">
    <w:p w14:paraId="2280C53C" w14:textId="77777777" w:rsidR="00316B9B" w:rsidRDefault="00316B9B" w:rsidP="005D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42245"/>
      <w:docPartObj>
        <w:docPartGallery w:val="Page Numbers (Top of Page)"/>
        <w:docPartUnique/>
      </w:docPartObj>
    </w:sdtPr>
    <w:sdtEndPr/>
    <w:sdtContent>
      <w:p w14:paraId="121637CE" w14:textId="77777777" w:rsidR="00B33755" w:rsidRDefault="00F64533">
        <w:pPr>
          <w:pStyle w:val="Intestazione"/>
          <w:jc w:val="right"/>
        </w:pPr>
        <w:r>
          <w:fldChar w:fldCharType="begin"/>
        </w:r>
        <w:r w:rsidR="00B33755">
          <w:instrText>PAGE   \* MERGEFORMAT</w:instrText>
        </w:r>
        <w:r>
          <w:fldChar w:fldCharType="separate"/>
        </w:r>
        <w:r w:rsidR="000772FE">
          <w:rPr>
            <w:noProof/>
          </w:rPr>
          <w:t>3</w:t>
        </w:r>
        <w:r>
          <w:rPr>
            <w:noProof/>
          </w:rPr>
          <w:fldChar w:fldCharType="end"/>
        </w:r>
      </w:p>
    </w:sdtContent>
  </w:sdt>
  <w:p w14:paraId="7967A00A" w14:textId="77777777" w:rsidR="00B33755" w:rsidRDefault="00B337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C08"/>
    <w:multiLevelType w:val="hybridMultilevel"/>
    <w:tmpl w:val="1B7A7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A04226"/>
    <w:multiLevelType w:val="hybridMultilevel"/>
    <w:tmpl w:val="D03891F0"/>
    <w:lvl w:ilvl="0" w:tplc="4B043A0E">
      <w:start w:val="1"/>
      <w:numFmt w:val="decimal"/>
      <w:lvlText w:val="%1."/>
      <w:lvlJc w:val="left"/>
      <w:pPr>
        <w:tabs>
          <w:tab w:val="num" w:pos="1068"/>
        </w:tabs>
        <w:ind w:left="1068" w:hanging="360"/>
      </w:pPr>
      <w:rPr>
        <w:rFonts w:hint="default"/>
        <w:b/>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68A522A"/>
    <w:multiLevelType w:val="hybridMultilevel"/>
    <w:tmpl w:val="7FB844C8"/>
    <w:lvl w:ilvl="0" w:tplc="97B688C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AEB5610"/>
    <w:multiLevelType w:val="hybridMultilevel"/>
    <w:tmpl w:val="53042D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813732"/>
    <w:multiLevelType w:val="hybridMultilevel"/>
    <w:tmpl w:val="C2608314"/>
    <w:lvl w:ilvl="0" w:tplc="82E28BD4">
      <w:start w:val="1"/>
      <w:numFmt w:val="lowerLetter"/>
      <w:lvlText w:val="%1)"/>
      <w:lvlJc w:val="left"/>
      <w:pPr>
        <w:ind w:left="454" w:hanging="94"/>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2571B3D"/>
    <w:multiLevelType w:val="hybridMultilevel"/>
    <w:tmpl w:val="53042D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004AA7"/>
    <w:multiLevelType w:val="hybridMultilevel"/>
    <w:tmpl w:val="5694B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D21E35"/>
    <w:multiLevelType w:val="hybridMultilevel"/>
    <w:tmpl w:val="11121D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7E2550"/>
    <w:multiLevelType w:val="hybridMultilevel"/>
    <w:tmpl w:val="11121D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2461813"/>
    <w:multiLevelType w:val="hybridMultilevel"/>
    <w:tmpl w:val="FB58ED82"/>
    <w:lvl w:ilvl="0" w:tplc="7E0C2E5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60C93FF7"/>
    <w:multiLevelType w:val="hybridMultilevel"/>
    <w:tmpl w:val="03263E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9D5307D"/>
    <w:multiLevelType w:val="hybridMultilevel"/>
    <w:tmpl w:val="11121D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63866902">
    <w:abstractNumId w:val="7"/>
  </w:num>
  <w:num w:numId="2" w16cid:durableId="127286522">
    <w:abstractNumId w:val="5"/>
  </w:num>
  <w:num w:numId="3" w16cid:durableId="1568299856">
    <w:abstractNumId w:val="9"/>
  </w:num>
  <w:num w:numId="4" w16cid:durableId="1584686409">
    <w:abstractNumId w:val="1"/>
  </w:num>
  <w:num w:numId="5" w16cid:durableId="2137478449">
    <w:abstractNumId w:val="6"/>
  </w:num>
  <w:num w:numId="6" w16cid:durableId="1579244035">
    <w:abstractNumId w:val="3"/>
  </w:num>
  <w:num w:numId="7" w16cid:durableId="133108827">
    <w:abstractNumId w:val="11"/>
  </w:num>
  <w:num w:numId="8" w16cid:durableId="950668146">
    <w:abstractNumId w:val="4"/>
  </w:num>
  <w:num w:numId="9" w16cid:durableId="1997026519">
    <w:abstractNumId w:val="8"/>
  </w:num>
  <w:num w:numId="10" w16cid:durableId="1808013002">
    <w:abstractNumId w:val="0"/>
  </w:num>
  <w:num w:numId="11" w16cid:durableId="1677686014">
    <w:abstractNumId w:val="10"/>
  </w:num>
  <w:num w:numId="12" w16cid:durableId="1285311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5A"/>
    <w:rsid w:val="00004ECF"/>
    <w:rsid w:val="000051A2"/>
    <w:rsid w:val="0001448C"/>
    <w:rsid w:val="000152F2"/>
    <w:rsid w:val="000179F0"/>
    <w:rsid w:val="0002099C"/>
    <w:rsid w:val="00021F82"/>
    <w:rsid w:val="00023528"/>
    <w:rsid w:val="000332D3"/>
    <w:rsid w:val="00052602"/>
    <w:rsid w:val="00056D1F"/>
    <w:rsid w:val="000662D6"/>
    <w:rsid w:val="00066ECD"/>
    <w:rsid w:val="000772FE"/>
    <w:rsid w:val="00087D7C"/>
    <w:rsid w:val="000921A5"/>
    <w:rsid w:val="000A1136"/>
    <w:rsid w:val="000A3AED"/>
    <w:rsid w:val="000B7578"/>
    <w:rsid w:val="000B7DAD"/>
    <w:rsid w:val="000C1021"/>
    <w:rsid w:val="000C382E"/>
    <w:rsid w:val="000C39AE"/>
    <w:rsid w:val="000C7714"/>
    <w:rsid w:val="000E1C15"/>
    <w:rsid w:val="000F09B3"/>
    <w:rsid w:val="000F0FE6"/>
    <w:rsid w:val="000F3333"/>
    <w:rsid w:val="00100D57"/>
    <w:rsid w:val="00101523"/>
    <w:rsid w:val="0010306F"/>
    <w:rsid w:val="001118E3"/>
    <w:rsid w:val="00113DA5"/>
    <w:rsid w:val="00117D57"/>
    <w:rsid w:val="00122D80"/>
    <w:rsid w:val="00127902"/>
    <w:rsid w:val="0013184C"/>
    <w:rsid w:val="00131AF2"/>
    <w:rsid w:val="001340CC"/>
    <w:rsid w:val="001517B9"/>
    <w:rsid w:val="00157469"/>
    <w:rsid w:val="00161569"/>
    <w:rsid w:val="00170204"/>
    <w:rsid w:val="00175CB1"/>
    <w:rsid w:val="00181505"/>
    <w:rsid w:val="001840C9"/>
    <w:rsid w:val="00186406"/>
    <w:rsid w:val="001951CE"/>
    <w:rsid w:val="00195C68"/>
    <w:rsid w:val="001A383A"/>
    <w:rsid w:val="001C3CD2"/>
    <w:rsid w:val="001D189F"/>
    <w:rsid w:val="001D32C4"/>
    <w:rsid w:val="001E22E5"/>
    <w:rsid w:val="001E282C"/>
    <w:rsid w:val="001F1A69"/>
    <w:rsid w:val="002008F0"/>
    <w:rsid w:val="00201FD2"/>
    <w:rsid w:val="00214BF7"/>
    <w:rsid w:val="002270BA"/>
    <w:rsid w:val="00230B35"/>
    <w:rsid w:val="00231B3B"/>
    <w:rsid w:val="0023277B"/>
    <w:rsid w:val="00246E70"/>
    <w:rsid w:val="002515A5"/>
    <w:rsid w:val="002528E9"/>
    <w:rsid w:val="00254ADF"/>
    <w:rsid w:val="00270EDA"/>
    <w:rsid w:val="00274754"/>
    <w:rsid w:val="002802D7"/>
    <w:rsid w:val="0028065F"/>
    <w:rsid w:val="002A1FF1"/>
    <w:rsid w:val="002A6805"/>
    <w:rsid w:val="002B34BD"/>
    <w:rsid w:val="002C77C3"/>
    <w:rsid w:val="002C7A9E"/>
    <w:rsid w:val="002D0F98"/>
    <w:rsid w:val="002F608C"/>
    <w:rsid w:val="002F6F3B"/>
    <w:rsid w:val="00303D37"/>
    <w:rsid w:val="003104F0"/>
    <w:rsid w:val="00316B9B"/>
    <w:rsid w:val="003462D7"/>
    <w:rsid w:val="0035334F"/>
    <w:rsid w:val="00354F5C"/>
    <w:rsid w:val="003572C5"/>
    <w:rsid w:val="00360796"/>
    <w:rsid w:val="003731B9"/>
    <w:rsid w:val="003812EE"/>
    <w:rsid w:val="00397CB9"/>
    <w:rsid w:val="003A4926"/>
    <w:rsid w:val="003A7027"/>
    <w:rsid w:val="003B1CD9"/>
    <w:rsid w:val="003B655F"/>
    <w:rsid w:val="003D08F4"/>
    <w:rsid w:val="003F6D82"/>
    <w:rsid w:val="00401096"/>
    <w:rsid w:val="00407E41"/>
    <w:rsid w:val="00412F7F"/>
    <w:rsid w:val="00415998"/>
    <w:rsid w:val="00427933"/>
    <w:rsid w:val="004322F8"/>
    <w:rsid w:val="00435EC5"/>
    <w:rsid w:val="00450713"/>
    <w:rsid w:val="004624FF"/>
    <w:rsid w:val="00477033"/>
    <w:rsid w:val="00492D51"/>
    <w:rsid w:val="004941A2"/>
    <w:rsid w:val="004A2740"/>
    <w:rsid w:val="004A3C25"/>
    <w:rsid w:val="004A3DE3"/>
    <w:rsid w:val="004B0F4E"/>
    <w:rsid w:val="004B6D99"/>
    <w:rsid w:val="004B7C93"/>
    <w:rsid w:val="004E59DB"/>
    <w:rsid w:val="00503DFF"/>
    <w:rsid w:val="00505C4D"/>
    <w:rsid w:val="00506627"/>
    <w:rsid w:val="00510568"/>
    <w:rsid w:val="00513EC0"/>
    <w:rsid w:val="0051585B"/>
    <w:rsid w:val="00521875"/>
    <w:rsid w:val="00537219"/>
    <w:rsid w:val="005451E0"/>
    <w:rsid w:val="005474E2"/>
    <w:rsid w:val="005547B1"/>
    <w:rsid w:val="005729D9"/>
    <w:rsid w:val="00574892"/>
    <w:rsid w:val="005844DB"/>
    <w:rsid w:val="005915B0"/>
    <w:rsid w:val="005A5E70"/>
    <w:rsid w:val="005A64A8"/>
    <w:rsid w:val="005C0466"/>
    <w:rsid w:val="005C5D23"/>
    <w:rsid w:val="005D0C24"/>
    <w:rsid w:val="005D0EC5"/>
    <w:rsid w:val="005D2F6B"/>
    <w:rsid w:val="005D387B"/>
    <w:rsid w:val="005D625C"/>
    <w:rsid w:val="005E16C1"/>
    <w:rsid w:val="005E3646"/>
    <w:rsid w:val="005E4082"/>
    <w:rsid w:val="005F05FD"/>
    <w:rsid w:val="005F30A6"/>
    <w:rsid w:val="005F6EB5"/>
    <w:rsid w:val="005F7AEA"/>
    <w:rsid w:val="00601EEA"/>
    <w:rsid w:val="00612989"/>
    <w:rsid w:val="00615F37"/>
    <w:rsid w:val="00623293"/>
    <w:rsid w:val="006262A2"/>
    <w:rsid w:val="006344FA"/>
    <w:rsid w:val="00646693"/>
    <w:rsid w:val="00652F3B"/>
    <w:rsid w:val="00654B59"/>
    <w:rsid w:val="00656172"/>
    <w:rsid w:val="00666C5E"/>
    <w:rsid w:val="006847AA"/>
    <w:rsid w:val="00690DA5"/>
    <w:rsid w:val="00691885"/>
    <w:rsid w:val="00692D08"/>
    <w:rsid w:val="0069448D"/>
    <w:rsid w:val="006A1EA7"/>
    <w:rsid w:val="006D1F50"/>
    <w:rsid w:val="006E6C52"/>
    <w:rsid w:val="006F26BF"/>
    <w:rsid w:val="007013C6"/>
    <w:rsid w:val="00722085"/>
    <w:rsid w:val="007256AA"/>
    <w:rsid w:val="0072747B"/>
    <w:rsid w:val="00731407"/>
    <w:rsid w:val="00733E19"/>
    <w:rsid w:val="00737E53"/>
    <w:rsid w:val="00745F27"/>
    <w:rsid w:val="007543A7"/>
    <w:rsid w:val="007675AE"/>
    <w:rsid w:val="00770169"/>
    <w:rsid w:val="0077498C"/>
    <w:rsid w:val="00786E61"/>
    <w:rsid w:val="007A023B"/>
    <w:rsid w:val="007B02CB"/>
    <w:rsid w:val="007C42A2"/>
    <w:rsid w:val="007C6BF3"/>
    <w:rsid w:val="007C7EDD"/>
    <w:rsid w:val="007D5EF6"/>
    <w:rsid w:val="007D6B41"/>
    <w:rsid w:val="007E552C"/>
    <w:rsid w:val="007F3006"/>
    <w:rsid w:val="00805B68"/>
    <w:rsid w:val="00817A1D"/>
    <w:rsid w:val="00823C0C"/>
    <w:rsid w:val="008515ED"/>
    <w:rsid w:val="00863848"/>
    <w:rsid w:val="00865806"/>
    <w:rsid w:val="00876931"/>
    <w:rsid w:val="00893E01"/>
    <w:rsid w:val="008973CF"/>
    <w:rsid w:val="008C0905"/>
    <w:rsid w:val="008C16CD"/>
    <w:rsid w:val="008C1B31"/>
    <w:rsid w:val="008C261B"/>
    <w:rsid w:val="008C2813"/>
    <w:rsid w:val="008C363F"/>
    <w:rsid w:val="008D00EE"/>
    <w:rsid w:val="008D02A6"/>
    <w:rsid w:val="008D2150"/>
    <w:rsid w:val="008D63E2"/>
    <w:rsid w:val="008E054C"/>
    <w:rsid w:val="008E26AC"/>
    <w:rsid w:val="008E6078"/>
    <w:rsid w:val="008E6221"/>
    <w:rsid w:val="008F6289"/>
    <w:rsid w:val="008F7CB4"/>
    <w:rsid w:val="00905958"/>
    <w:rsid w:val="009303AE"/>
    <w:rsid w:val="00935EE0"/>
    <w:rsid w:val="00941ED9"/>
    <w:rsid w:val="009421F5"/>
    <w:rsid w:val="009441A7"/>
    <w:rsid w:val="00953AE9"/>
    <w:rsid w:val="00965F9D"/>
    <w:rsid w:val="00973077"/>
    <w:rsid w:val="009740FF"/>
    <w:rsid w:val="00975A49"/>
    <w:rsid w:val="009A2395"/>
    <w:rsid w:val="009A6D55"/>
    <w:rsid w:val="009B160A"/>
    <w:rsid w:val="009B73D5"/>
    <w:rsid w:val="009C0683"/>
    <w:rsid w:val="009C32F9"/>
    <w:rsid w:val="009C74A5"/>
    <w:rsid w:val="009D2FCC"/>
    <w:rsid w:val="009E2625"/>
    <w:rsid w:val="009E564B"/>
    <w:rsid w:val="00A01582"/>
    <w:rsid w:val="00A101B4"/>
    <w:rsid w:val="00A10266"/>
    <w:rsid w:val="00A11568"/>
    <w:rsid w:val="00A11DE8"/>
    <w:rsid w:val="00A1762C"/>
    <w:rsid w:val="00A220C7"/>
    <w:rsid w:val="00A30FF6"/>
    <w:rsid w:val="00A50ABB"/>
    <w:rsid w:val="00A57460"/>
    <w:rsid w:val="00A6465A"/>
    <w:rsid w:val="00A66F36"/>
    <w:rsid w:val="00A67F5A"/>
    <w:rsid w:val="00A7148E"/>
    <w:rsid w:val="00A74384"/>
    <w:rsid w:val="00A77AA2"/>
    <w:rsid w:val="00A81A65"/>
    <w:rsid w:val="00A86DB2"/>
    <w:rsid w:val="00A94452"/>
    <w:rsid w:val="00A94E24"/>
    <w:rsid w:val="00A96B4F"/>
    <w:rsid w:val="00AA5D86"/>
    <w:rsid w:val="00AC3C50"/>
    <w:rsid w:val="00AC4811"/>
    <w:rsid w:val="00AC5253"/>
    <w:rsid w:val="00AC6511"/>
    <w:rsid w:val="00AF1248"/>
    <w:rsid w:val="00AF5DC7"/>
    <w:rsid w:val="00B03CC9"/>
    <w:rsid w:val="00B04D73"/>
    <w:rsid w:val="00B060A4"/>
    <w:rsid w:val="00B23EBF"/>
    <w:rsid w:val="00B24E28"/>
    <w:rsid w:val="00B33755"/>
    <w:rsid w:val="00B62BB7"/>
    <w:rsid w:val="00B6482F"/>
    <w:rsid w:val="00B67104"/>
    <w:rsid w:val="00B679AF"/>
    <w:rsid w:val="00B7558D"/>
    <w:rsid w:val="00B802F9"/>
    <w:rsid w:val="00B93245"/>
    <w:rsid w:val="00BA1912"/>
    <w:rsid w:val="00BC30C5"/>
    <w:rsid w:val="00BD275C"/>
    <w:rsid w:val="00BD2855"/>
    <w:rsid w:val="00BF346F"/>
    <w:rsid w:val="00BF3D56"/>
    <w:rsid w:val="00C176F1"/>
    <w:rsid w:val="00C24676"/>
    <w:rsid w:val="00C261A3"/>
    <w:rsid w:val="00C316B0"/>
    <w:rsid w:val="00C50461"/>
    <w:rsid w:val="00C52E0A"/>
    <w:rsid w:val="00C5613C"/>
    <w:rsid w:val="00C570CD"/>
    <w:rsid w:val="00C63816"/>
    <w:rsid w:val="00C72BAB"/>
    <w:rsid w:val="00C75428"/>
    <w:rsid w:val="00C83AEF"/>
    <w:rsid w:val="00C90A71"/>
    <w:rsid w:val="00C92049"/>
    <w:rsid w:val="00CA7501"/>
    <w:rsid w:val="00CB081F"/>
    <w:rsid w:val="00CC2851"/>
    <w:rsid w:val="00CD06A7"/>
    <w:rsid w:val="00CD28BF"/>
    <w:rsid w:val="00CE553B"/>
    <w:rsid w:val="00CF5765"/>
    <w:rsid w:val="00D16C68"/>
    <w:rsid w:val="00D2104F"/>
    <w:rsid w:val="00D2124F"/>
    <w:rsid w:val="00D422B4"/>
    <w:rsid w:val="00D47A34"/>
    <w:rsid w:val="00D52A02"/>
    <w:rsid w:val="00D52CFC"/>
    <w:rsid w:val="00D54B62"/>
    <w:rsid w:val="00D6475E"/>
    <w:rsid w:val="00D70AE5"/>
    <w:rsid w:val="00D77D2A"/>
    <w:rsid w:val="00D80B67"/>
    <w:rsid w:val="00D8551E"/>
    <w:rsid w:val="00DA2D8D"/>
    <w:rsid w:val="00DA461F"/>
    <w:rsid w:val="00DA754A"/>
    <w:rsid w:val="00DB3E5F"/>
    <w:rsid w:val="00DE1AAC"/>
    <w:rsid w:val="00DE263F"/>
    <w:rsid w:val="00DE26E1"/>
    <w:rsid w:val="00DE7229"/>
    <w:rsid w:val="00DE75B8"/>
    <w:rsid w:val="00DE761B"/>
    <w:rsid w:val="00DE7948"/>
    <w:rsid w:val="00DF6884"/>
    <w:rsid w:val="00E0607F"/>
    <w:rsid w:val="00E11034"/>
    <w:rsid w:val="00E13B9A"/>
    <w:rsid w:val="00E159C8"/>
    <w:rsid w:val="00E163C6"/>
    <w:rsid w:val="00E2393A"/>
    <w:rsid w:val="00E26A74"/>
    <w:rsid w:val="00E3481C"/>
    <w:rsid w:val="00E36400"/>
    <w:rsid w:val="00E41946"/>
    <w:rsid w:val="00E455E0"/>
    <w:rsid w:val="00E54A5A"/>
    <w:rsid w:val="00E6328A"/>
    <w:rsid w:val="00E64F8C"/>
    <w:rsid w:val="00E71A20"/>
    <w:rsid w:val="00E74742"/>
    <w:rsid w:val="00E751B6"/>
    <w:rsid w:val="00E8037E"/>
    <w:rsid w:val="00E81A3E"/>
    <w:rsid w:val="00E87866"/>
    <w:rsid w:val="00E95E63"/>
    <w:rsid w:val="00EA2589"/>
    <w:rsid w:val="00EA60E9"/>
    <w:rsid w:val="00EB5C10"/>
    <w:rsid w:val="00EC54E3"/>
    <w:rsid w:val="00EC5622"/>
    <w:rsid w:val="00ED5BD0"/>
    <w:rsid w:val="00EE4E22"/>
    <w:rsid w:val="00EF2FBD"/>
    <w:rsid w:val="00F03E4A"/>
    <w:rsid w:val="00F2441C"/>
    <w:rsid w:val="00F36385"/>
    <w:rsid w:val="00F44FFC"/>
    <w:rsid w:val="00F64533"/>
    <w:rsid w:val="00F65124"/>
    <w:rsid w:val="00F651A0"/>
    <w:rsid w:val="00F82C2B"/>
    <w:rsid w:val="00F8397D"/>
    <w:rsid w:val="00F87B98"/>
    <w:rsid w:val="00F93BC9"/>
    <w:rsid w:val="00FA2D80"/>
    <w:rsid w:val="00FB43F8"/>
    <w:rsid w:val="00FB6900"/>
    <w:rsid w:val="00FD447E"/>
    <w:rsid w:val="00FD6B9E"/>
    <w:rsid w:val="00FD711D"/>
    <w:rsid w:val="00FD78B6"/>
    <w:rsid w:val="00FE3D41"/>
    <w:rsid w:val="00FE52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47BAD"/>
  <w15:docId w15:val="{EA2026DE-CEF0-40A0-A449-3EDA07D4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465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rsid w:val="00A6465A"/>
    <w:pPr>
      <w:spacing w:line="360" w:lineRule="atLeast"/>
      <w:jc w:val="both"/>
    </w:pPr>
    <w:rPr>
      <w:color w:val="000000"/>
      <w:sz w:val="20"/>
      <w:szCs w:val="20"/>
    </w:rPr>
  </w:style>
  <w:style w:type="paragraph" w:styleId="Titolo">
    <w:name w:val="Title"/>
    <w:basedOn w:val="Normale"/>
    <w:link w:val="TitoloCarattere"/>
    <w:qFormat/>
    <w:rsid w:val="00A6465A"/>
    <w:pPr>
      <w:jc w:val="center"/>
    </w:pPr>
    <w:rPr>
      <w:b/>
      <w:smallCaps/>
    </w:rPr>
  </w:style>
  <w:style w:type="character" w:customStyle="1" w:styleId="TitoloCarattere">
    <w:name w:val="Titolo Carattere"/>
    <w:basedOn w:val="Carpredefinitoparagrafo"/>
    <w:link w:val="Titolo"/>
    <w:rsid w:val="00A6465A"/>
    <w:rPr>
      <w:rFonts w:ascii="Times New Roman" w:eastAsia="Times New Roman" w:hAnsi="Times New Roman" w:cs="Times New Roman"/>
      <w:b/>
      <w:smallCaps/>
      <w:sz w:val="24"/>
      <w:szCs w:val="24"/>
      <w:lang w:eastAsia="it-IT"/>
    </w:rPr>
  </w:style>
  <w:style w:type="paragraph" w:styleId="Paragrafoelenco">
    <w:name w:val="List Paragraph"/>
    <w:basedOn w:val="Normale"/>
    <w:uiPriority w:val="34"/>
    <w:qFormat/>
    <w:rsid w:val="00E8037E"/>
    <w:pPr>
      <w:ind w:left="720"/>
      <w:contextualSpacing/>
    </w:pPr>
  </w:style>
  <w:style w:type="paragraph" w:styleId="Intestazione">
    <w:name w:val="header"/>
    <w:basedOn w:val="Normale"/>
    <w:link w:val="IntestazioneCarattere"/>
    <w:uiPriority w:val="99"/>
    <w:unhideWhenUsed/>
    <w:rsid w:val="005D2F6B"/>
    <w:pPr>
      <w:tabs>
        <w:tab w:val="center" w:pos="4819"/>
        <w:tab w:val="right" w:pos="9638"/>
      </w:tabs>
    </w:pPr>
  </w:style>
  <w:style w:type="character" w:customStyle="1" w:styleId="IntestazioneCarattere">
    <w:name w:val="Intestazione Carattere"/>
    <w:basedOn w:val="Carpredefinitoparagrafo"/>
    <w:link w:val="Intestazione"/>
    <w:uiPriority w:val="99"/>
    <w:rsid w:val="005D2F6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D2F6B"/>
    <w:pPr>
      <w:tabs>
        <w:tab w:val="center" w:pos="4819"/>
        <w:tab w:val="right" w:pos="9638"/>
      </w:tabs>
    </w:pPr>
  </w:style>
  <w:style w:type="character" w:customStyle="1" w:styleId="PidipaginaCarattere">
    <w:name w:val="Piè di pagina Carattere"/>
    <w:basedOn w:val="Carpredefinitoparagrafo"/>
    <w:link w:val="Pidipagina"/>
    <w:uiPriority w:val="99"/>
    <w:rsid w:val="005D2F6B"/>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0F0FE6"/>
    <w:rPr>
      <w:color w:val="0563C1" w:themeColor="hyperlink"/>
      <w:u w:val="single"/>
    </w:rPr>
  </w:style>
  <w:style w:type="character" w:styleId="Rimandocommento">
    <w:name w:val="annotation reference"/>
    <w:basedOn w:val="Carpredefinitoparagrafo"/>
    <w:uiPriority w:val="99"/>
    <w:semiHidden/>
    <w:unhideWhenUsed/>
    <w:rsid w:val="00503DFF"/>
    <w:rPr>
      <w:sz w:val="16"/>
      <w:szCs w:val="16"/>
    </w:rPr>
  </w:style>
  <w:style w:type="paragraph" w:styleId="Testocommento">
    <w:name w:val="annotation text"/>
    <w:basedOn w:val="Normale"/>
    <w:link w:val="TestocommentoCarattere"/>
    <w:uiPriority w:val="99"/>
    <w:semiHidden/>
    <w:unhideWhenUsed/>
    <w:rsid w:val="00503DFF"/>
    <w:rPr>
      <w:sz w:val="20"/>
      <w:szCs w:val="20"/>
    </w:rPr>
  </w:style>
  <w:style w:type="character" w:customStyle="1" w:styleId="TestocommentoCarattere">
    <w:name w:val="Testo commento Carattere"/>
    <w:basedOn w:val="Carpredefinitoparagrafo"/>
    <w:link w:val="Testocommento"/>
    <w:uiPriority w:val="99"/>
    <w:semiHidden/>
    <w:rsid w:val="00503DF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03DFF"/>
    <w:rPr>
      <w:b/>
      <w:bCs/>
    </w:rPr>
  </w:style>
  <w:style w:type="character" w:customStyle="1" w:styleId="SoggettocommentoCarattere">
    <w:name w:val="Soggetto commento Carattere"/>
    <w:basedOn w:val="TestocommentoCarattere"/>
    <w:link w:val="Soggettocommento"/>
    <w:uiPriority w:val="99"/>
    <w:semiHidden/>
    <w:rsid w:val="00503DFF"/>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503D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3DFF"/>
    <w:rPr>
      <w:rFonts w:ascii="Tahoma" w:eastAsia="Times New Roman" w:hAnsi="Tahoma" w:cs="Tahoma"/>
      <w:sz w:val="16"/>
      <w:szCs w:val="16"/>
      <w:lang w:eastAsia="it-IT"/>
    </w:rPr>
  </w:style>
  <w:style w:type="paragraph" w:styleId="Revisione">
    <w:name w:val="Revision"/>
    <w:hidden/>
    <w:uiPriority w:val="99"/>
    <w:semiHidden/>
    <w:rsid w:val="00AF5DC7"/>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B7C1D-047B-4FB4-9CFF-3730E022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4</Pages>
  <Words>1879</Words>
  <Characters>10715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 testa</dc:creator>
  <cp:lastModifiedBy>Sindacale</cp:lastModifiedBy>
  <cp:revision>48</cp:revision>
  <cp:lastPrinted>2023-10-09T18:50:00Z</cp:lastPrinted>
  <dcterms:created xsi:type="dcterms:W3CDTF">2022-09-26T15:12:00Z</dcterms:created>
  <dcterms:modified xsi:type="dcterms:W3CDTF">2023-10-09T19:16:00Z</dcterms:modified>
</cp:coreProperties>
</file>